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DCC" w:rsidRPr="002B7B82" w:rsidRDefault="00DD6DCC" w:rsidP="00E717E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jc w:val="center"/>
        <w:rPr>
          <w:sz w:val="22"/>
          <w:szCs w:val="22"/>
        </w:rPr>
      </w:pPr>
      <w:r w:rsidRPr="002B7B82">
        <w:rPr>
          <w:sz w:val="22"/>
          <w:szCs w:val="22"/>
        </w:rPr>
        <w:t>Okeelanta Corporation</w:t>
      </w:r>
    </w:p>
    <w:p w:rsidR="000209A0" w:rsidRPr="002B7B82" w:rsidRDefault="00DD6DCC" w:rsidP="004B79A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60"/>
        <w:jc w:val="center"/>
        <w:rPr>
          <w:sz w:val="22"/>
          <w:szCs w:val="22"/>
        </w:rPr>
      </w:pPr>
      <w:r w:rsidRPr="002B7B82">
        <w:rPr>
          <w:sz w:val="22"/>
          <w:szCs w:val="22"/>
        </w:rPr>
        <w:t>Facility ID No. 0990005</w:t>
      </w:r>
    </w:p>
    <w:p w:rsidR="00DD6DCC" w:rsidRPr="002B7B82" w:rsidRDefault="00DD6DCC" w:rsidP="00DD6DC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2B7B82">
        <w:rPr>
          <w:sz w:val="22"/>
          <w:szCs w:val="22"/>
        </w:rPr>
        <w:t>New Hope Power Company</w:t>
      </w:r>
    </w:p>
    <w:p w:rsidR="000209A0" w:rsidRPr="002B7B82" w:rsidRDefault="000209A0" w:rsidP="00E717E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jc w:val="center"/>
        <w:rPr>
          <w:sz w:val="22"/>
          <w:szCs w:val="22"/>
        </w:rPr>
      </w:pPr>
      <w:r w:rsidRPr="002B7B82">
        <w:rPr>
          <w:sz w:val="22"/>
          <w:szCs w:val="22"/>
        </w:rPr>
        <w:t>Facility ID No. 0990332</w:t>
      </w:r>
    </w:p>
    <w:p w:rsidR="00406265" w:rsidRPr="002B7B82" w:rsidRDefault="00406265" w:rsidP="0040626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2B7B82">
        <w:rPr>
          <w:sz w:val="22"/>
          <w:szCs w:val="22"/>
        </w:rPr>
        <w:t>Title V Air Operation Permit Re</w:t>
      </w:r>
      <w:r w:rsidR="00881266" w:rsidRPr="002B7B82">
        <w:rPr>
          <w:sz w:val="22"/>
          <w:szCs w:val="22"/>
        </w:rPr>
        <w:t>newal</w:t>
      </w:r>
    </w:p>
    <w:p w:rsidR="00406265" w:rsidRPr="002B7B82" w:rsidRDefault="00406265" w:rsidP="00E717E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jc w:val="center"/>
        <w:rPr>
          <w:sz w:val="22"/>
          <w:szCs w:val="22"/>
        </w:rPr>
      </w:pPr>
      <w:r w:rsidRPr="002B7B82">
        <w:rPr>
          <w:sz w:val="22"/>
          <w:szCs w:val="22"/>
        </w:rPr>
        <w:t>Permit No. 0990005-0</w:t>
      </w:r>
      <w:r w:rsidR="00881266" w:rsidRPr="002B7B82">
        <w:rPr>
          <w:sz w:val="22"/>
          <w:szCs w:val="22"/>
        </w:rPr>
        <w:t>40</w:t>
      </w:r>
      <w:r w:rsidRPr="002B7B82">
        <w:rPr>
          <w:sz w:val="22"/>
          <w:szCs w:val="22"/>
        </w:rPr>
        <w:t>-AV</w:t>
      </w:r>
    </w:p>
    <w:p w:rsidR="00407F63" w:rsidRPr="00E63356" w:rsidRDefault="00407F63" w:rsidP="003B174C">
      <w:pPr>
        <w:spacing w:before="120" w:after="120"/>
        <w:rPr>
          <w:b/>
          <w:caps/>
          <w:sz w:val="22"/>
          <w:szCs w:val="22"/>
        </w:rPr>
      </w:pPr>
      <w:r w:rsidRPr="00E63356">
        <w:rPr>
          <w:b/>
          <w:caps/>
          <w:sz w:val="22"/>
          <w:szCs w:val="22"/>
        </w:rPr>
        <w:t>Applicant</w:t>
      </w:r>
    </w:p>
    <w:p w:rsidR="00407F63" w:rsidRPr="00E63356" w:rsidRDefault="00407F63" w:rsidP="00E717EB">
      <w:pPr>
        <w:spacing w:after="120"/>
        <w:ind w:right="-86"/>
        <w:rPr>
          <w:b/>
          <w:caps/>
          <w:sz w:val="22"/>
          <w:szCs w:val="22"/>
        </w:rPr>
      </w:pPr>
      <w:r w:rsidRPr="00E63356">
        <w:rPr>
          <w:sz w:val="22"/>
          <w:szCs w:val="22"/>
        </w:rPr>
        <w:t xml:space="preserve">The applicant for this project is the </w:t>
      </w:r>
      <w:r w:rsidR="00881266">
        <w:rPr>
          <w:sz w:val="22"/>
          <w:szCs w:val="22"/>
        </w:rPr>
        <w:t xml:space="preserve">Okeelanta Corporation and </w:t>
      </w:r>
      <w:r w:rsidRPr="00E63356">
        <w:rPr>
          <w:sz w:val="22"/>
          <w:szCs w:val="22"/>
        </w:rPr>
        <w:t xml:space="preserve">New Hope Power Company.  The applicant’s authorized representative and mailing address </w:t>
      </w:r>
      <w:r w:rsidR="00F52CC6">
        <w:rPr>
          <w:sz w:val="22"/>
          <w:szCs w:val="22"/>
        </w:rPr>
        <w:t>are</w:t>
      </w:r>
      <w:r w:rsidRPr="00E63356">
        <w:rPr>
          <w:sz w:val="22"/>
          <w:szCs w:val="22"/>
        </w:rPr>
        <w:t xml:space="preserve">:  Mr. Jose Gonzalez, Vice </w:t>
      </w:r>
      <w:r w:rsidR="00881266">
        <w:rPr>
          <w:sz w:val="22"/>
          <w:szCs w:val="22"/>
        </w:rPr>
        <w:t>P</w:t>
      </w:r>
      <w:r w:rsidRPr="00E63356">
        <w:rPr>
          <w:sz w:val="22"/>
          <w:szCs w:val="22"/>
        </w:rPr>
        <w:t xml:space="preserve">resident of Industrial Operations, </w:t>
      </w:r>
      <w:r w:rsidR="00881266" w:rsidRPr="00E63356">
        <w:rPr>
          <w:sz w:val="22"/>
          <w:szCs w:val="22"/>
        </w:rPr>
        <w:t>New Hope Power Company</w:t>
      </w:r>
      <w:r w:rsidRPr="00E63356">
        <w:rPr>
          <w:sz w:val="22"/>
          <w:szCs w:val="22"/>
        </w:rPr>
        <w:t xml:space="preserve">, Okeelanta Cogeneration Plant, </w:t>
      </w:r>
      <w:proofErr w:type="gramStart"/>
      <w:r w:rsidRPr="00E63356">
        <w:rPr>
          <w:sz w:val="22"/>
          <w:szCs w:val="22"/>
        </w:rPr>
        <w:t>8001</w:t>
      </w:r>
      <w:proofErr w:type="gramEnd"/>
      <w:r w:rsidRPr="00E63356">
        <w:rPr>
          <w:sz w:val="22"/>
          <w:szCs w:val="22"/>
        </w:rPr>
        <w:t xml:space="preserve"> U.S. Highway 27 South, South Bay, Florida 33493.</w:t>
      </w:r>
    </w:p>
    <w:p w:rsidR="003734F0" w:rsidRPr="00E63356" w:rsidRDefault="00407F63" w:rsidP="00E717EB">
      <w:pPr>
        <w:spacing w:after="120"/>
        <w:rPr>
          <w:b/>
          <w:caps/>
          <w:sz w:val="22"/>
          <w:szCs w:val="22"/>
        </w:rPr>
      </w:pPr>
      <w:r w:rsidRPr="00E63356">
        <w:rPr>
          <w:b/>
          <w:caps/>
          <w:sz w:val="22"/>
          <w:szCs w:val="22"/>
        </w:rPr>
        <w:t>Facility Description</w:t>
      </w:r>
    </w:p>
    <w:p w:rsidR="003734F0" w:rsidRPr="00E63356" w:rsidRDefault="003734F0" w:rsidP="00391F31">
      <w:pPr>
        <w:spacing w:after="120"/>
        <w:rPr>
          <w:sz w:val="22"/>
          <w:szCs w:val="22"/>
        </w:rPr>
      </w:pPr>
      <w:r w:rsidRPr="00E63356">
        <w:rPr>
          <w:sz w:val="22"/>
          <w:szCs w:val="22"/>
        </w:rPr>
        <w:t xml:space="preserve">The facility consists of two adjacent plants.  Okeelanta Corporation (ARMS ID No. 0990005) operates an existing sugar mill (SIC No. 2061) and sugar refinery (SIC No. 2062) including sugar packaging and transshipment activities.  </w:t>
      </w:r>
      <w:r w:rsidR="00C34F11" w:rsidRPr="00E63356">
        <w:rPr>
          <w:sz w:val="22"/>
          <w:szCs w:val="22"/>
        </w:rPr>
        <w:t>New Hope Power Company</w:t>
      </w:r>
      <w:r w:rsidRPr="00E63356">
        <w:rPr>
          <w:sz w:val="22"/>
          <w:szCs w:val="22"/>
        </w:rPr>
        <w:t xml:space="preserve"> (ARMS ID No. 0990332) operates an existing cogeneration plant that provides process steam for the sugar mill and refinery operations as well as generating electricity for sale to the power grid (SIC 4911).  The existing facility </w:t>
      </w:r>
      <w:r w:rsidR="00874075" w:rsidRPr="00E63356">
        <w:rPr>
          <w:sz w:val="22"/>
          <w:szCs w:val="22"/>
        </w:rPr>
        <w:t>is located off U.S. Highway 27 South, approximately six miles south of South Bay in Palm Beach County, Florida</w:t>
      </w:r>
      <w:r w:rsidRPr="00E63356">
        <w:rPr>
          <w:sz w:val="22"/>
          <w:szCs w:val="22"/>
        </w:rPr>
        <w:t xml:space="preserve">.  </w:t>
      </w:r>
      <w:r w:rsidR="004B79AA" w:rsidRPr="00E63356">
        <w:rPr>
          <w:sz w:val="22"/>
          <w:szCs w:val="22"/>
        </w:rPr>
        <w:t>The cogeneration plant, sugar mill and sugar refinery are all considered a single facility for purposes of the Prevention of Significant Deterioration (PSD) and Title V regulatory programs.</w:t>
      </w:r>
      <w:r w:rsidRPr="00E63356">
        <w:rPr>
          <w:sz w:val="22"/>
          <w:szCs w:val="22"/>
        </w:rPr>
        <w:t xml:space="preserve">  The primary sources of air pollution include three 760 </w:t>
      </w:r>
      <w:r w:rsidR="00F07D2A" w:rsidRPr="00E63356">
        <w:rPr>
          <w:rFonts w:eastAsia="Calibri"/>
          <w:sz w:val="22"/>
          <w:szCs w:val="22"/>
        </w:rPr>
        <w:t>million British thermal units per hour (MMBtu/hr)</w:t>
      </w:r>
      <w:r w:rsidRPr="00E63356">
        <w:rPr>
          <w:sz w:val="22"/>
          <w:szCs w:val="22"/>
        </w:rPr>
        <w:t xml:space="preserve"> cogeneration boilers</w:t>
      </w:r>
      <w:r w:rsidR="004A315A" w:rsidRPr="00E63356">
        <w:rPr>
          <w:sz w:val="22"/>
          <w:szCs w:val="22"/>
        </w:rPr>
        <w:t>, the</w:t>
      </w:r>
      <w:r w:rsidRPr="00E63356">
        <w:rPr>
          <w:sz w:val="22"/>
          <w:szCs w:val="22"/>
        </w:rPr>
        <w:t xml:space="preserve"> transfer and storage of sugar and</w:t>
      </w:r>
      <w:r w:rsidR="004A315A" w:rsidRPr="00E63356">
        <w:rPr>
          <w:sz w:val="22"/>
          <w:szCs w:val="22"/>
        </w:rPr>
        <w:t xml:space="preserve"> a</w:t>
      </w:r>
      <w:r w:rsidRPr="00E63356">
        <w:rPr>
          <w:sz w:val="22"/>
          <w:szCs w:val="22"/>
        </w:rPr>
        <w:t xml:space="preserve"> </w:t>
      </w:r>
      <w:r w:rsidR="00874075" w:rsidRPr="00E63356">
        <w:rPr>
          <w:sz w:val="22"/>
          <w:szCs w:val="22"/>
        </w:rPr>
        <w:t>paint</w:t>
      </w:r>
      <w:r w:rsidRPr="00E63356">
        <w:rPr>
          <w:sz w:val="22"/>
          <w:szCs w:val="22"/>
        </w:rPr>
        <w:t xml:space="preserve"> spray booth.  The facility includes other miscellaneous unregulated emissions units and activities.</w:t>
      </w:r>
    </w:p>
    <w:p w:rsidR="00B374A7" w:rsidRPr="00E63356" w:rsidRDefault="00B374A7" w:rsidP="00B374A7">
      <w:pPr>
        <w:pStyle w:val="BodyText"/>
        <w:numPr>
          <w:ilvl w:val="12"/>
          <w:numId w:val="0"/>
        </w:numPr>
        <w:rPr>
          <w:sz w:val="22"/>
          <w:szCs w:val="22"/>
        </w:rPr>
      </w:pPr>
      <w:r w:rsidRPr="00E63356">
        <w:rPr>
          <w:b/>
          <w:caps/>
          <w:sz w:val="22"/>
          <w:szCs w:val="22"/>
        </w:rPr>
        <w:t>Project Description</w:t>
      </w:r>
    </w:p>
    <w:p w:rsidR="00B374A7" w:rsidRPr="00E63356" w:rsidRDefault="00B374A7" w:rsidP="00B374A7">
      <w:pPr>
        <w:pStyle w:val="BodyText3"/>
        <w:spacing w:before="0"/>
        <w:rPr>
          <w:szCs w:val="22"/>
        </w:rPr>
      </w:pPr>
      <w:r w:rsidRPr="00E63356">
        <w:rPr>
          <w:szCs w:val="22"/>
        </w:rPr>
        <w:t>The purpose of this permitting project is to re</w:t>
      </w:r>
      <w:r w:rsidR="00F536A4">
        <w:rPr>
          <w:szCs w:val="22"/>
        </w:rPr>
        <w:t xml:space="preserve">new the facility’s </w:t>
      </w:r>
      <w:r w:rsidRPr="00E63356">
        <w:rPr>
          <w:szCs w:val="22"/>
        </w:rPr>
        <w:t xml:space="preserve">Title V air operation permit </w:t>
      </w:r>
      <w:r w:rsidR="00F536A4">
        <w:rPr>
          <w:szCs w:val="22"/>
        </w:rPr>
        <w:t xml:space="preserve">including </w:t>
      </w:r>
      <w:r w:rsidR="00E5126F" w:rsidRPr="00E63356">
        <w:rPr>
          <w:szCs w:val="22"/>
        </w:rPr>
        <w:t>the sugar mill, refinery and transshipment facilities operated by the Okeelanta Corporation as well as the</w:t>
      </w:r>
      <w:r w:rsidR="0058448F" w:rsidRPr="00E63356">
        <w:rPr>
          <w:szCs w:val="22"/>
        </w:rPr>
        <w:t xml:space="preserve"> Okeelanta</w:t>
      </w:r>
      <w:r w:rsidR="00E5126F" w:rsidRPr="00E63356">
        <w:rPr>
          <w:szCs w:val="22"/>
        </w:rPr>
        <w:t xml:space="preserve"> </w:t>
      </w:r>
      <w:r w:rsidR="0058448F" w:rsidRPr="00E63356">
        <w:rPr>
          <w:szCs w:val="22"/>
        </w:rPr>
        <w:t>Cogeneration P</w:t>
      </w:r>
      <w:r w:rsidR="00E5126F" w:rsidRPr="00E63356">
        <w:rPr>
          <w:szCs w:val="22"/>
        </w:rPr>
        <w:t>lant operated by New Hope Power Company</w:t>
      </w:r>
      <w:r w:rsidR="00E5126F" w:rsidRPr="00341406">
        <w:rPr>
          <w:szCs w:val="22"/>
        </w:rPr>
        <w:t>.  The re</w:t>
      </w:r>
      <w:r w:rsidR="0021215E">
        <w:rPr>
          <w:szCs w:val="22"/>
        </w:rPr>
        <w:t>newal</w:t>
      </w:r>
      <w:r w:rsidR="00E5126F" w:rsidRPr="00341406">
        <w:rPr>
          <w:szCs w:val="22"/>
        </w:rPr>
        <w:t xml:space="preserve"> permit </w:t>
      </w:r>
      <w:r w:rsidRPr="00341406">
        <w:rPr>
          <w:szCs w:val="22"/>
        </w:rPr>
        <w:t>incorporate</w:t>
      </w:r>
      <w:r w:rsidR="00E5126F" w:rsidRPr="00341406">
        <w:rPr>
          <w:szCs w:val="22"/>
        </w:rPr>
        <w:t>s</w:t>
      </w:r>
      <w:r w:rsidRPr="00341406">
        <w:rPr>
          <w:szCs w:val="22"/>
        </w:rPr>
        <w:t xml:space="preserve"> </w:t>
      </w:r>
      <w:r w:rsidR="00E5126F" w:rsidRPr="00341406">
        <w:rPr>
          <w:szCs w:val="22"/>
        </w:rPr>
        <w:t xml:space="preserve">the applicable requirements of </w:t>
      </w:r>
      <w:r w:rsidR="00341406">
        <w:rPr>
          <w:szCs w:val="22"/>
        </w:rPr>
        <w:t xml:space="preserve">concurrent </w:t>
      </w:r>
      <w:r w:rsidR="00E5126F" w:rsidRPr="00341406">
        <w:rPr>
          <w:szCs w:val="22"/>
        </w:rPr>
        <w:t xml:space="preserve">air construction </w:t>
      </w:r>
      <w:r w:rsidRPr="00341406">
        <w:rPr>
          <w:szCs w:val="22"/>
        </w:rPr>
        <w:t xml:space="preserve">permit </w:t>
      </w:r>
      <w:r w:rsidR="000377B5">
        <w:rPr>
          <w:szCs w:val="22"/>
        </w:rPr>
        <w:t xml:space="preserve">revision </w:t>
      </w:r>
      <w:r w:rsidRPr="00341406">
        <w:rPr>
          <w:szCs w:val="22"/>
        </w:rPr>
        <w:t>No</w:t>
      </w:r>
      <w:r w:rsidR="00341406">
        <w:rPr>
          <w:szCs w:val="22"/>
        </w:rPr>
        <w:t>. 0990332-022</w:t>
      </w:r>
      <w:r w:rsidRPr="00341406">
        <w:rPr>
          <w:szCs w:val="22"/>
        </w:rPr>
        <w:t xml:space="preserve">-AC and </w:t>
      </w:r>
      <w:r w:rsidR="00341406">
        <w:rPr>
          <w:szCs w:val="22"/>
        </w:rPr>
        <w:t>several clarifications and corrections to the language in the current Title V air operation permit</w:t>
      </w:r>
      <w:r w:rsidRPr="00341406">
        <w:rPr>
          <w:szCs w:val="22"/>
        </w:rPr>
        <w:t>.</w:t>
      </w:r>
    </w:p>
    <w:p w:rsidR="00B374A7" w:rsidRPr="00E63356" w:rsidRDefault="00B374A7" w:rsidP="00B374A7">
      <w:pPr>
        <w:pStyle w:val="BodyText3"/>
        <w:spacing w:before="0"/>
        <w:rPr>
          <w:szCs w:val="22"/>
        </w:rPr>
      </w:pPr>
      <w:r w:rsidRPr="00E63356">
        <w:rPr>
          <w:szCs w:val="22"/>
        </w:rPr>
        <w:t xml:space="preserve">The </w:t>
      </w:r>
      <w:r w:rsidR="00FD55C8">
        <w:rPr>
          <w:szCs w:val="22"/>
        </w:rPr>
        <w:t xml:space="preserve">facility consists of the </w:t>
      </w:r>
      <w:r w:rsidRPr="00E63356">
        <w:rPr>
          <w:szCs w:val="22"/>
        </w:rPr>
        <w:t>following emission units.</w:t>
      </w:r>
    </w:p>
    <w:tbl>
      <w:tblPr>
        <w:tblW w:w="990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530"/>
        <w:gridCol w:w="8370"/>
      </w:tblGrid>
      <w:tr w:rsidR="00B374A7" w:rsidRPr="00E63356" w:rsidTr="00E717EB">
        <w:trPr>
          <w:trHeight w:val="546"/>
        </w:trPr>
        <w:tc>
          <w:tcPr>
            <w:tcW w:w="1530" w:type="dxa"/>
            <w:shd w:val="pct5" w:color="auto" w:fill="auto"/>
            <w:vAlign w:val="center"/>
          </w:tcPr>
          <w:p w:rsidR="00B374A7" w:rsidRPr="00E63356" w:rsidRDefault="00B374A7" w:rsidP="00B374A7">
            <w:pPr>
              <w:pStyle w:val="BodyText3"/>
              <w:spacing w:after="60"/>
              <w:jc w:val="center"/>
              <w:rPr>
                <w:szCs w:val="22"/>
              </w:rPr>
            </w:pPr>
            <w:r w:rsidRPr="00E63356">
              <w:rPr>
                <w:b/>
                <w:szCs w:val="22"/>
              </w:rPr>
              <w:t>EU No.</w:t>
            </w:r>
          </w:p>
        </w:tc>
        <w:tc>
          <w:tcPr>
            <w:tcW w:w="8370" w:type="dxa"/>
            <w:shd w:val="pct5" w:color="auto" w:fill="auto"/>
            <w:vAlign w:val="center"/>
          </w:tcPr>
          <w:p w:rsidR="00B374A7" w:rsidRPr="00E63356" w:rsidRDefault="00B374A7" w:rsidP="00B374A7">
            <w:pPr>
              <w:pStyle w:val="BodyText3"/>
              <w:spacing w:after="60"/>
              <w:jc w:val="center"/>
              <w:rPr>
                <w:szCs w:val="22"/>
              </w:rPr>
            </w:pPr>
            <w:r w:rsidRPr="00E63356">
              <w:rPr>
                <w:b/>
                <w:szCs w:val="22"/>
              </w:rPr>
              <w:t>Emission Unit Description</w:t>
            </w:r>
            <w:r w:rsidR="00851015">
              <w:rPr>
                <w:b/>
                <w:szCs w:val="22"/>
              </w:rPr>
              <w:t xml:space="preserve"> (</w:t>
            </w:r>
            <w:r w:rsidR="00FD55C8">
              <w:rPr>
                <w:b/>
                <w:szCs w:val="22"/>
              </w:rPr>
              <w:t>Facility ID No.</w:t>
            </w:r>
            <w:r w:rsidR="00851015">
              <w:rPr>
                <w:b/>
                <w:szCs w:val="22"/>
              </w:rPr>
              <w:t>0990005)</w:t>
            </w:r>
          </w:p>
        </w:tc>
      </w:tr>
      <w:tr w:rsidR="00341406" w:rsidRPr="00E63356" w:rsidTr="00552E6B">
        <w:trPr>
          <w:trHeight w:val="276"/>
        </w:trPr>
        <w:tc>
          <w:tcPr>
            <w:tcW w:w="1530" w:type="dxa"/>
            <w:tcBorders>
              <w:bottom w:val="single" w:sz="8" w:space="0" w:color="auto"/>
            </w:tcBorders>
            <w:vAlign w:val="center"/>
          </w:tcPr>
          <w:p w:rsidR="00341406" w:rsidRPr="00472A2C" w:rsidRDefault="00341406" w:rsidP="00341406">
            <w:pPr>
              <w:jc w:val="center"/>
              <w:rPr>
                <w:b/>
                <w:sz w:val="22"/>
                <w:szCs w:val="22"/>
              </w:rPr>
            </w:pPr>
            <w:r w:rsidRPr="00472A2C">
              <w:rPr>
                <w:b/>
                <w:sz w:val="22"/>
                <w:szCs w:val="22"/>
              </w:rPr>
              <w:t>018</w:t>
            </w:r>
          </w:p>
        </w:tc>
        <w:tc>
          <w:tcPr>
            <w:tcW w:w="8370" w:type="dxa"/>
            <w:tcBorders>
              <w:bottom w:val="single" w:sz="8" w:space="0" w:color="auto"/>
            </w:tcBorders>
          </w:tcPr>
          <w:p w:rsidR="00341406" w:rsidRPr="00472A2C" w:rsidRDefault="00341406" w:rsidP="00341406">
            <w:pPr>
              <w:rPr>
                <w:sz w:val="22"/>
                <w:szCs w:val="22"/>
              </w:rPr>
            </w:pPr>
            <w:r w:rsidRPr="00472A2C">
              <w:rPr>
                <w:sz w:val="22"/>
                <w:szCs w:val="22"/>
              </w:rPr>
              <w:t>Central Vacuum System</w:t>
            </w:r>
          </w:p>
        </w:tc>
      </w:tr>
      <w:tr w:rsidR="00341406" w:rsidRPr="00E63356" w:rsidTr="00552E6B">
        <w:trPr>
          <w:trHeight w:val="304"/>
        </w:trPr>
        <w:tc>
          <w:tcPr>
            <w:tcW w:w="1530" w:type="dxa"/>
            <w:tcBorders>
              <w:top w:val="single" w:sz="8" w:space="0" w:color="auto"/>
              <w:bottom w:val="single" w:sz="8" w:space="0" w:color="auto"/>
            </w:tcBorders>
            <w:vAlign w:val="center"/>
          </w:tcPr>
          <w:p w:rsidR="00341406" w:rsidRPr="00472A2C" w:rsidRDefault="00341406" w:rsidP="00341406">
            <w:pPr>
              <w:jc w:val="center"/>
              <w:rPr>
                <w:b/>
                <w:sz w:val="22"/>
                <w:szCs w:val="22"/>
              </w:rPr>
            </w:pPr>
            <w:r w:rsidRPr="00472A2C">
              <w:rPr>
                <w:b/>
                <w:sz w:val="22"/>
                <w:szCs w:val="22"/>
              </w:rPr>
              <w:t>019</w:t>
            </w:r>
          </w:p>
        </w:tc>
        <w:tc>
          <w:tcPr>
            <w:tcW w:w="8370" w:type="dxa"/>
            <w:tcBorders>
              <w:top w:val="single" w:sz="8" w:space="0" w:color="auto"/>
              <w:bottom w:val="single" w:sz="8" w:space="0" w:color="auto"/>
            </w:tcBorders>
          </w:tcPr>
          <w:p w:rsidR="00341406" w:rsidRPr="00472A2C" w:rsidRDefault="00341406" w:rsidP="00341406">
            <w:pPr>
              <w:rPr>
                <w:sz w:val="22"/>
                <w:szCs w:val="22"/>
              </w:rPr>
            </w:pPr>
            <w:r w:rsidRPr="00472A2C">
              <w:rPr>
                <w:sz w:val="22"/>
                <w:szCs w:val="22"/>
              </w:rPr>
              <w:t>Sugar Packaging Lines 0-9, including 8A and 8B</w:t>
            </w:r>
          </w:p>
        </w:tc>
      </w:tr>
      <w:tr w:rsidR="00341406" w:rsidRPr="00E63356" w:rsidTr="00552E6B">
        <w:trPr>
          <w:trHeight w:val="331"/>
        </w:trPr>
        <w:tc>
          <w:tcPr>
            <w:tcW w:w="1530" w:type="dxa"/>
            <w:tcBorders>
              <w:top w:val="single" w:sz="8" w:space="0" w:color="auto"/>
              <w:bottom w:val="single" w:sz="8" w:space="0" w:color="auto"/>
            </w:tcBorders>
            <w:vAlign w:val="center"/>
          </w:tcPr>
          <w:p w:rsidR="00341406" w:rsidRPr="00472A2C" w:rsidRDefault="00341406" w:rsidP="00341406">
            <w:pPr>
              <w:jc w:val="center"/>
              <w:rPr>
                <w:b/>
                <w:sz w:val="22"/>
                <w:szCs w:val="22"/>
              </w:rPr>
            </w:pPr>
            <w:r w:rsidRPr="00472A2C">
              <w:rPr>
                <w:b/>
                <w:sz w:val="22"/>
                <w:szCs w:val="22"/>
              </w:rPr>
              <w:t>020</w:t>
            </w:r>
          </w:p>
        </w:tc>
        <w:tc>
          <w:tcPr>
            <w:tcW w:w="8370" w:type="dxa"/>
            <w:tcBorders>
              <w:top w:val="single" w:sz="8" w:space="0" w:color="auto"/>
              <w:bottom w:val="single" w:sz="8" w:space="0" w:color="auto"/>
            </w:tcBorders>
          </w:tcPr>
          <w:p w:rsidR="00341406" w:rsidRPr="00472A2C" w:rsidRDefault="00341406" w:rsidP="00341406">
            <w:pPr>
              <w:rPr>
                <w:sz w:val="22"/>
                <w:szCs w:val="22"/>
              </w:rPr>
            </w:pPr>
            <w:r w:rsidRPr="00472A2C">
              <w:rPr>
                <w:sz w:val="22"/>
                <w:szCs w:val="22"/>
              </w:rPr>
              <w:t xml:space="preserve">Sugar Grinder/Hopper </w:t>
            </w:r>
          </w:p>
        </w:tc>
      </w:tr>
      <w:tr w:rsidR="00341406" w:rsidRPr="00E63356" w:rsidTr="00341406">
        <w:trPr>
          <w:trHeight w:val="313"/>
        </w:trPr>
        <w:tc>
          <w:tcPr>
            <w:tcW w:w="1530" w:type="dxa"/>
            <w:tcBorders>
              <w:top w:val="single" w:sz="8" w:space="0" w:color="auto"/>
              <w:bottom w:val="single" w:sz="8" w:space="0" w:color="auto"/>
            </w:tcBorders>
            <w:vAlign w:val="center"/>
          </w:tcPr>
          <w:p w:rsidR="00341406" w:rsidRPr="00472A2C" w:rsidRDefault="00341406" w:rsidP="00341406">
            <w:pPr>
              <w:jc w:val="center"/>
              <w:rPr>
                <w:b/>
                <w:sz w:val="22"/>
                <w:szCs w:val="22"/>
              </w:rPr>
            </w:pPr>
            <w:r w:rsidRPr="00472A2C">
              <w:rPr>
                <w:b/>
                <w:sz w:val="22"/>
                <w:szCs w:val="22"/>
              </w:rPr>
              <w:t>021</w:t>
            </w:r>
          </w:p>
        </w:tc>
        <w:tc>
          <w:tcPr>
            <w:tcW w:w="8370" w:type="dxa"/>
            <w:tcBorders>
              <w:top w:val="single" w:sz="8" w:space="0" w:color="auto"/>
              <w:bottom w:val="single" w:sz="8" w:space="0" w:color="auto"/>
            </w:tcBorders>
          </w:tcPr>
          <w:p w:rsidR="00341406" w:rsidRPr="00472A2C" w:rsidRDefault="00341406" w:rsidP="00341406">
            <w:pPr>
              <w:rPr>
                <w:sz w:val="22"/>
                <w:szCs w:val="22"/>
              </w:rPr>
            </w:pPr>
            <w:r w:rsidRPr="00472A2C">
              <w:rPr>
                <w:sz w:val="22"/>
                <w:szCs w:val="22"/>
              </w:rPr>
              <w:t>Rotary Dryer, Central Dust Collection System No. 1 with Rotoclone No. 1</w:t>
            </w:r>
          </w:p>
        </w:tc>
      </w:tr>
      <w:tr w:rsidR="00341406" w:rsidRPr="00E63356" w:rsidTr="00341406">
        <w:trPr>
          <w:trHeight w:val="313"/>
        </w:trPr>
        <w:tc>
          <w:tcPr>
            <w:tcW w:w="1530" w:type="dxa"/>
            <w:tcBorders>
              <w:top w:val="single" w:sz="8" w:space="0" w:color="auto"/>
              <w:bottom w:val="single" w:sz="8" w:space="0" w:color="auto"/>
            </w:tcBorders>
            <w:vAlign w:val="center"/>
          </w:tcPr>
          <w:p w:rsidR="00341406" w:rsidRPr="00472A2C" w:rsidRDefault="00341406" w:rsidP="00341406">
            <w:pPr>
              <w:jc w:val="center"/>
              <w:rPr>
                <w:b/>
                <w:sz w:val="22"/>
                <w:szCs w:val="22"/>
              </w:rPr>
            </w:pPr>
            <w:r w:rsidRPr="00472A2C">
              <w:rPr>
                <w:b/>
                <w:sz w:val="22"/>
                <w:szCs w:val="22"/>
              </w:rPr>
              <w:t>022</w:t>
            </w:r>
          </w:p>
        </w:tc>
        <w:tc>
          <w:tcPr>
            <w:tcW w:w="8370" w:type="dxa"/>
            <w:tcBorders>
              <w:top w:val="single" w:sz="8" w:space="0" w:color="auto"/>
              <w:bottom w:val="single" w:sz="8" w:space="0" w:color="auto"/>
            </w:tcBorders>
          </w:tcPr>
          <w:p w:rsidR="00341406" w:rsidRPr="00472A2C" w:rsidRDefault="00341406" w:rsidP="00341406">
            <w:pPr>
              <w:rPr>
                <w:sz w:val="22"/>
                <w:szCs w:val="22"/>
              </w:rPr>
            </w:pPr>
            <w:r w:rsidRPr="00472A2C">
              <w:rPr>
                <w:sz w:val="22"/>
                <w:szCs w:val="22"/>
              </w:rPr>
              <w:t xml:space="preserve">Central Dust Collection System No. 2 with </w:t>
            </w:r>
            <w:r w:rsidRPr="008618DD">
              <w:rPr>
                <w:sz w:val="22"/>
                <w:szCs w:val="22"/>
              </w:rPr>
              <w:t>Roto-clone (No.2) “B” System</w:t>
            </w:r>
          </w:p>
        </w:tc>
      </w:tr>
      <w:tr w:rsidR="00341406" w:rsidRPr="00E63356" w:rsidTr="00341406">
        <w:trPr>
          <w:trHeight w:val="313"/>
        </w:trPr>
        <w:tc>
          <w:tcPr>
            <w:tcW w:w="1530" w:type="dxa"/>
            <w:tcBorders>
              <w:top w:val="single" w:sz="8" w:space="0" w:color="auto"/>
              <w:bottom w:val="single" w:sz="8" w:space="0" w:color="auto"/>
            </w:tcBorders>
            <w:vAlign w:val="center"/>
          </w:tcPr>
          <w:p w:rsidR="00341406" w:rsidRPr="00472A2C" w:rsidRDefault="00341406" w:rsidP="00341406">
            <w:pPr>
              <w:jc w:val="center"/>
              <w:rPr>
                <w:b/>
                <w:sz w:val="22"/>
                <w:szCs w:val="22"/>
              </w:rPr>
            </w:pPr>
            <w:r w:rsidRPr="00472A2C">
              <w:rPr>
                <w:b/>
                <w:sz w:val="22"/>
                <w:szCs w:val="22"/>
              </w:rPr>
              <w:t>023</w:t>
            </w:r>
          </w:p>
        </w:tc>
        <w:tc>
          <w:tcPr>
            <w:tcW w:w="8370" w:type="dxa"/>
            <w:tcBorders>
              <w:top w:val="single" w:sz="8" w:space="0" w:color="auto"/>
              <w:bottom w:val="single" w:sz="8" w:space="0" w:color="auto"/>
            </w:tcBorders>
          </w:tcPr>
          <w:p w:rsidR="00341406" w:rsidRPr="00472A2C" w:rsidRDefault="00341406" w:rsidP="00341406">
            <w:pPr>
              <w:rPr>
                <w:sz w:val="22"/>
                <w:szCs w:val="22"/>
              </w:rPr>
            </w:pPr>
            <w:r w:rsidRPr="00472A2C">
              <w:rPr>
                <w:sz w:val="22"/>
                <w:szCs w:val="22"/>
              </w:rPr>
              <w:t>Cooler No. 1 with Roto-clone No. 3</w:t>
            </w:r>
          </w:p>
        </w:tc>
      </w:tr>
      <w:tr w:rsidR="00341406" w:rsidRPr="00E63356" w:rsidTr="00341406">
        <w:trPr>
          <w:trHeight w:val="313"/>
        </w:trPr>
        <w:tc>
          <w:tcPr>
            <w:tcW w:w="1530" w:type="dxa"/>
            <w:tcBorders>
              <w:top w:val="single" w:sz="8" w:space="0" w:color="auto"/>
              <w:bottom w:val="single" w:sz="8" w:space="0" w:color="auto"/>
            </w:tcBorders>
            <w:vAlign w:val="center"/>
          </w:tcPr>
          <w:p w:rsidR="00341406" w:rsidRPr="00472A2C" w:rsidRDefault="00341406" w:rsidP="00341406">
            <w:pPr>
              <w:jc w:val="center"/>
              <w:rPr>
                <w:b/>
                <w:sz w:val="22"/>
                <w:szCs w:val="22"/>
              </w:rPr>
            </w:pPr>
            <w:r w:rsidRPr="00472A2C">
              <w:rPr>
                <w:b/>
                <w:sz w:val="22"/>
                <w:szCs w:val="22"/>
              </w:rPr>
              <w:t>024</w:t>
            </w:r>
          </w:p>
        </w:tc>
        <w:tc>
          <w:tcPr>
            <w:tcW w:w="8370" w:type="dxa"/>
            <w:tcBorders>
              <w:top w:val="single" w:sz="8" w:space="0" w:color="auto"/>
              <w:bottom w:val="single" w:sz="8" w:space="0" w:color="auto"/>
            </w:tcBorders>
          </w:tcPr>
          <w:p w:rsidR="00341406" w:rsidRPr="00472A2C" w:rsidRDefault="00341406" w:rsidP="00341406">
            <w:pPr>
              <w:rPr>
                <w:sz w:val="22"/>
                <w:szCs w:val="22"/>
              </w:rPr>
            </w:pPr>
            <w:r w:rsidRPr="00472A2C">
              <w:rPr>
                <w:sz w:val="22"/>
                <w:szCs w:val="22"/>
              </w:rPr>
              <w:t>Cooler No. 2 with Roto-clone No. 4</w:t>
            </w:r>
          </w:p>
        </w:tc>
      </w:tr>
      <w:tr w:rsidR="00341406" w:rsidRPr="00E63356" w:rsidTr="00341406">
        <w:trPr>
          <w:trHeight w:val="313"/>
        </w:trPr>
        <w:tc>
          <w:tcPr>
            <w:tcW w:w="1530" w:type="dxa"/>
            <w:tcBorders>
              <w:top w:val="single" w:sz="8" w:space="0" w:color="auto"/>
              <w:bottom w:val="single" w:sz="8" w:space="0" w:color="auto"/>
            </w:tcBorders>
            <w:vAlign w:val="center"/>
          </w:tcPr>
          <w:p w:rsidR="00341406" w:rsidRPr="00472A2C" w:rsidRDefault="00341406" w:rsidP="00341406">
            <w:pPr>
              <w:jc w:val="center"/>
              <w:rPr>
                <w:b/>
                <w:sz w:val="22"/>
                <w:szCs w:val="22"/>
              </w:rPr>
            </w:pPr>
            <w:r w:rsidRPr="00472A2C">
              <w:rPr>
                <w:b/>
                <w:sz w:val="22"/>
                <w:szCs w:val="22"/>
              </w:rPr>
              <w:t>025</w:t>
            </w:r>
          </w:p>
        </w:tc>
        <w:tc>
          <w:tcPr>
            <w:tcW w:w="8370" w:type="dxa"/>
            <w:tcBorders>
              <w:top w:val="single" w:sz="8" w:space="0" w:color="auto"/>
              <w:bottom w:val="single" w:sz="8" w:space="0" w:color="auto"/>
            </w:tcBorders>
          </w:tcPr>
          <w:p w:rsidR="00341406" w:rsidRPr="00472A2C" w:rsidRDefault="00341406" w:rsidP="00341406">
            <w:pPr>
              <w:rPr>
                <w:sz w:val="22"/>
                <w:szCs w:val="22"/>
              </w:rPr>
            </w:pPr>
            <w:r w:rsidRPr="00472A2C">
              <w:rPr>
                <w:sz w:val="22"/>
                <w:szCs w:val="22"/>
              </w:rPr>
              <w:t>Fluidized Bed Dryer/Cooler with Baghouse</w:t>
            </w:r>
          </w:p>
        </w:tc>
      </w:tr>
      <w:tr w:rsidR="00341406" w:rsidRPr="00E63356" w:rsidTr="00341406">
        <w:trPr>
          <w:trHeight w:val="313"/>
        </w:trPr>
        <w:tc>
          <w:tcPr>
            <w:tcW w:w="1530" w:type="dxa"/>
            <w:tcBorders>
              <w:top w:val="single" w:sz="8" w:space="0" w:color="auto"/>
              <w:bottom w:val="single" w:sz="8" w:space="0" w:color="auto"/>
            </w:tcBorders>
            <w:vAlign w:val="center"/>
          </w:tcPr>
          <w:p w:rsidR="00341406" w:rsidRPr="00472A2C" w:rsidRDefault="00341406" w:rsidP="00341406">
            <w:pPr>
              <w:jc w:val="center"/>
              <w:rPr>
                <w:b/>
                <w:sz w:val="22"/>
                <w:szCs w:val="22"/>
              </w:rPr>
            </w:pPr>
            <w:r w:rsidRPr="00472A2C">
              <w:rPr>
                <w:b/>
                <w:sz w:val="22"/>
                <w:szCs w:val="22"/>
              </w:rPr>
              <w:t>030</w:t>
            </w:r>
          </w:p>
        </w:tc>
        <w:tc>
          <w:tcPr>
            <w:tcW w:w="8370" w:type="dxa"/>
            <w:tcBorders>
              <w:top w:val="single" w:sz="8" w:space="0" w:color="auto"/>
              <w:bottom w:val="single" w:sz="8" w:space="0" w:color="auto"/>
            </w:tcBorders>
          </w:tcPr>
          <w:p w:rsidR="00341406" w:rsidRPr="00472A2C" w:rsidRDefault="00341406" w:rsidP="00341406">
            <w:pPr>
              <w:rPr>
                <w:sz w:val="22"/>
                <w:szCs w:val="22"/>
              </w:rPr>
            </w:pPr>
            <w:r w:rsidRPr="00472A2C">
              <w:rPr>
                <w:sz w:val="22"/>
                <w:szCs w:val="22"/>
              </w:rPr>
              <w:t>Sugar Silos Nos. 1, 2, and 3</w:t>
            </w:r>
          </w:p>
        </w:tc>
      </w:tr>
      <w:tr w:rsidR="00341406" w:rsidRPr="00E63356" w:rsidTr="00341406">
        <w:trPr>
          <w:trHeight w:val="313"/>
        </w:trPr>
        <w:tc>
          <w:tcPr>
            <w:tcW w:w="1530" w:type="dxa"/>
            <w:tcBorders>
              <w:top w:val="single" w:sz="8" w:space="0" w:color="auto"/>
              <w:bottom w:val="single" w:sz="8" w:space="0" w:color="auto"/>
            </w:tcBorders>
            <w:vAlign w:val="center"/>
          </w:tcPr>
          <w:p w:rsidR="00341406" w:rsidRPr="00472A2C" w:rsidRDefault="00341406" w:rsidP="00341406">
            <w:pPr>
              <w:jc w:val="center"/>
              <w:rPr>
                <w:b/>
                <w:sz w:val="22"/>
                <w:szCs w:val="22"/>
              </w:rPr>
            </w:pPr>
            <w:r w:rsidRPr="00472A2C">
              <w:rPr>
                <w:b/>
                <w:sz w:val="22"/>
                <w:szCs w:val="22"/>
              </w:rPr>
              <w:t>031</w:t>
            </w:r>
          </w:p>
        </w:tc>
        <w:tc>
          <w:tcPr>
            <w:tcW w:w="8370" w:type="dxa"/>
            <w:tcBorders>
              <w:top w:val="single" w:sz="8" w:space="0" w:color="auto"/>
              <w:bottom w:val="single" w:sz="8" w:space="0" w:color="auto"/>
            </w:tcBorders>
          </w:tcPr>
          <w:p w:rsidR="00341406" w:rsidRPr="00472A2C" w:rsidRDefault="00341406" w:rsidP="00341406">
            <w:pPr>
              <w:rPr>
                <w:sz w:val="22"/>
                <w:szCs w:val="22"/>
              </w:rPr>
            </w:pPr>
            <w:r w:rsidRPr="00472A2C">
              <w:rPr>
                <w:sz w:val="22"/>
                <w:szCs w:val="22"/>
              </w:rPr>
              <w:t>Railcar Sugar Unloading Receiver 1</w:t>
            </w:r>
          </w:p>
        </w:tc>
      </w:tr>
      <w:tr w:rsidR="00341406" w:rsidRPr="00E63356" w:rsidTr="00341406">
        <w:trPr>
          <w:trHeight w:val="313"/>
        </w:trPr>
        <w:tc>
          <w:tcPr>
            <w:tcW w:w="1530" w:type="dxa"/>
            <w:tcBorders>
              <w:top w:val="single" w:sz="8" w:space="0" w:color="auto"/>
              <w:bottom w:val="single" w:sz="8" w:space="0" w:color="auto"/>
            </w:tcBorders>
            <w:vAlign w:val="center"/>
          </w:tcPr>
          <w:p w:rsidR="00341406" w:rsidRPr="00472A2C" w:rsidRDefault="00341406" w:rsidP="00341406">
            <w:pPr>
              <w:jc w:val="center"/>
              <w:rPr>
                <w:b/>
                <w:sz w:val="22"/>
                <w:szCs w:val="22"/>
              </w:rPr>
            </w:pPr>
            <w:r w:rsidRPr="00472A2C">
              <w:rPr>
                <w:b/>
                <w:sz w:val="22"/>
                <w:szCs w:val="22"/>
              </w:rPr>
              <w:t>032</w:t>
            </w:r>
          </w:p>
        </w:tc>
        <w:tc>
          <w:tcPr>
            <w:tcW w:w="8370" w:type="dxa"/>
            <w:tcBorders>
              <w:top w:val="single" w:sz="8" w:space="0" w:color="auto"/>
              <w:bottom w:val="single" w:sz="8" w:space="0" w:color="auto"/>
            </w:tcBorders>
          </w:tcPr>
          <w:p w:rsidR="00341406" w:rsidRPr="00472A2C" w:rsidRDefault="00341406" w:rsidP="00341406">
            <w:pPr>
              <w:rPr>
                <w:sz w:val="22"/>
                <w:szCs w:val="22"/>
              </w:rPr>
            </w:pPr>
            <w:r w:rsidRPr="00472A2C">
              <w:rPr>
                <w:sz w:val="22"/>
                <w:szCs w:val="22"/>
              </w:rPr>
              <w:t>Railcar Sugar Unloading Receiver 2</w:t>
            </w:r>
          </w:p>
        </w:tc>
      </w:tr>
      <w:tr w:rsidR="00341406" w:rsidRPr="00E63356" w:rsidTr="00341406">
        <w:trPr>
          <w:trHeight w:val="313"/>
        </w:trPr>
        <w:tc>
          <w:tcPr>
            <w:tcW w:w="1530" w:type="dxa"/>
            <w:tcBorders>
              <w:top w:val="single" w:sz="8" w:space="0" w:color="auto"/>
              <w:bottom w:val="single" w:sz="8" w:space="0" w:color="auto"/>
            </w:tcBorders>
            <w:vAlign w:val="center"/>
          </w:tcPr>
          <w:p w:rsidR="00341406" w:rsidRPr="00472A2C" w:rsidRDefault="00341406" w:rsidP="00341406">
            <w:pPr>
              <w:jc w:val="center"/>
              <w:rPr>
                <w:b/>
                <w:sz w:val="22"/>
                <w:szCs w:val="22"/>
              </w:rPr>
            </w:pPr>
            <w:r w:rsidRPr="00472A2C">
              <w:rPr>
                <w:b/>
                <w:sz w:val="22"/>
                <w:szCs w:val="22"/>
              </w:rPr>
              <w:lastRenderedPageBreak/>
              <w:t>034</w:t>
            </w:r>
          </w:p>
        </w:tc>
        <w:tc>
          <w:tcPr>
            <w:tcW w:w="8370" w:type="dxa"/>
            <w:tcBorders>
              <w:top w:val="single" w:sz="8" w:space="0" w:color="auto"/>
              <w:bottom w:val="single" w:sz="8" w:space="0" w:color="auto"/>
            </w:tcBorders>
          </w:tcPr>
          <w:p w:rsidR="00341406" w:rsidRPr="00472A2C" w:rsidRDefault="00341406" w:rsidP="00341406">
            <w:pPr>
              <w:rPr>
                <w:sz w:val="22"/>
                <w:szCs w:val="22"/>
              </w:rPr>
            </w:pPr>
            <w:r w:rsidRPr="00472A2C">
              <w:rPr>
                <w:sz w:val="22"/>
                <w:szCs w:val="22"/>
              </w:rPr>
              <w:t>Bulk Load-Out Operation</w:t>
            </w:r>
            <w:r>
              <w:rPr>
                <w:sz w:val="22"/>
                <w:szCs w:val="22"/>
              </w:rPr>
              <w:t xml:space="preserve"> </w:t>
            </w:r>
            <w:r w:rsidRPr="009D51FE">
              <w:rPr>
                <w:i/>
                <w:sz w:val="22"/>
                <w:szCs w:val="22"/>
              </w:rPr>
              <w:t>with baghouse</w:t>
            </w:r>
          </w:p>
        </w:tc>
      </w:tr>
      <w:tr w:rsidR="00341406" w:rsidRPr="00E63356" w:rsidTr="00341406">
        <w:trPr>
          <w:trHeight w:val="313"/>
        </w:trPr>
        <w:tc>
          <w:tcPr>
            <w:tcW w:w="1530" w:type="dxa"/>
            <w:tcBorders>
              <w:top w:val="single" w:sz="8" w:space="0" w:color="auto"/>
              <w:bottom w:val="single" w:sz="8" w:space="0" w:color="auto"/>
            </w:tcBorders>
            <w:vAlign w:val="center"/>
          </w:tcPr>
          <w:p w:rsidR="00341406" w:rsidRPr="00472A2C" w:rsidRDefault="00341406" w:rsidP="00341406">
            <w:pPr>
              <w:jc w:val="center"/>
              <w:rPr>
                <w:b/>
                <w:sz w:val="22"/>
                <w:szCs w:val="22"/>
              </w:rPr>
            </w:pPr>
            <w:r w:rsidRPr="00472A2C">
              <w:rPr>
                <w:b/>
                <w:sz w:val="22"/>
                <w:szCs w:val="22"/>
              </w:rPr>
              <w:t>035</w:t>
            </w:r>
          </w:p>
        </w:tc>
        <w:tc>
          <w:tcPr>
            <w:tcW w:w="8370" w:type="dxa"/>
            <w:tcBorders>
              <w:top w:val="single" w:sz="8" w:space="0" w:color="auto"/>
              <w:bottom w:val="single" w:sz="8" w:space="0" w:color="auto"/>
            </w:tcBorders>
          </w:tcPr>
          <w:p w:rsidR="00341406" w:rsidRPr="00472A2C" w:rsidRDefault="00341406" w:rsidP="00341406">
            <w:pPr>
              <w:rPr>
                <w:sz w:val="22"/>
                <w:szCs w:val="22"/>
              </w:rPr>
            </w:pPr>
            <w:r w:rsidRPr="00472A2C">
              <w:rPr>
                <w:sz w:val="22"/>
                <w:szCs w:val="22"/>
              </w:rPr>
              <w:t xml:space="preserve">Transfer Bulk Load-Out </w:t>
            </w:r>
            <w:r>
              <w:rPr>
                <w:sz w:val="22"/>
                <w:szCs w:val="22"/>
              </w:rPr>
              <w:t>Station</w:t>
            </w:r>
          </w:p>
        </w:tc>
      </w:tr>
      <w:tr w:rsidR="00341406" w:rsidRPr="00E63356" w:rsidTr="00341406">
        <w:trPr>
          <w:trHeight w:val="313"/>
        </w:trPr>
        <w:tc>
          <w:tcPr>
            <w:tcW w:w="1530" w:type="dxa"/>
            <w:tcBorders>
              <w:top w:val="single" w:sz="8" w:space="0" w:color="auto"/>
              <w:bottom w:val="single" w:sz="8" w:space="0" w:color="auto"/>
            </w:tcBorders>
            <w:vAlign w:val="center"/>
          </w:tcPr>
          <w:p w:rsidR="00341406" w:rsidRPr="00472A2C" w:rsidRDefault="00341406" w:rsidP="00341406">
            <w:pPr>
              <w:jc w:val="center"/>
              <w:rPr>
                <w:b/>
                <w:sz w:val="22"/>
                <w:szCs w:val="22"/>
              </w:rPr>
            </w:pPr>
            <w:r w:rsidRPr="00472A2C">
              <w:rPr>
                <w:b/>
                <w:sz w:val="22"/>
                <w:szCs w:val="22"/>
              </w:rPr>
              <w:t>043</w:t>
            </w:r>
          </w:p>
        </w:tc>
        <w:tc>
          <w:tcPr>
            <w:tcW w:w="8370" w:type="dxa"/>
            <w:tcBorders>
              <w:top w:val="single" w:sz="8" w:space="0" w:color="auto"/>
              <w:bottom w:val="single" w:sz="8" w:space="0" w:color="auto"/>
            </w:tcBorders>
          </w:tcPr>
          <w:p w:rsidR="00341406" w:rsidRPr="00472A2C" w:rsidRDefault="00341406" w:rsidP="00341406">
            <w:pPr>
              <w:rPr>
                <w:sz w:val="22"/>
                <w:szCs w:val="22"/>
              </w:rPr>
            </w:pPr>
            <w:r w:rsidRPr="00472A2C">
              <w:rPr>
                <w:sz w:val="22"/>
                <w:szCs w:val="22"/>
              </w:rPr>
              <w:t>Sugar Refinery Alcohol Usage</w:t>
            </w:r>
          </w:p>
        </w:tc>
      </w:tr>
      <w:tr w:rsidR="00341406" w:rsidRPr="00E63356" w:rsidTr="00341406">
        <w:trPr>
          <w:trHeight w:val="313"/>
        </w:trPr>
        <w:tc>
          <w:tcPr>
            <w:tcW w:w="1530" w:type="dxa"/>
            <w:tcBorders>
              <w:top w:val="single" w:sz="8" w:space="0" w:color="auto"/>
              <w:bottom w:val="single" w:sz="8" w:space="0" w:color="auto"/>
            </w:tcBorders>
            <w:vAlign w:val="center"/>
          </w:tcPr>
          <w:p w:rsidR="00341406" w:rsidRPr="00472A2C" w:rsidRDefault="00341406" w:rsidP="00341406">
            <w:pPr>
              <w:jc w:val="center"/>
              <w:rPr>
                <w:b/>
                <w:sz w:val="22"/>
                <w:szCs w:val="22"/>
              </w:rPr>
            </w:pPr>
            <w:r w:rsidRPr="00472A2C">
              <w:rPr>
                <w:b/>
                <w:sz w:val="22"/>
                <w:szCs w:val="22"/>
              </w:rPr>
              <w:t>045</w:t>
            </w:r>
          </w:p>
        </w:tc>
        <w:tc>
          <w:tcPr>
            <w:tcW w:w="8370" w:type="dxa"/>
            <w:tcBorders>
              <w:top w:val="single" w:sz="8" w:space="0" w:color="auto"/>
              <w:bottom w:val="single" w:sz="8" w:space="0" w:color="auto"/>
            </w:tcBorders>
          </w:tcPr>
          <w:p w:rsidR="00341406" w:rsidRPr="00472A2C" w:rsidRDefault="00341406" w:rsidP="00341406">
            <w:pPr>
              <w:rPr>
                <w:sz w:val="22"/>
                <w:szCs w:val="22"/>
              </w:rPr>
            </w:pPr>
            <w:r w:rsidRPr="00472A2C">
              <w:rPr>
                <w:sz w:val="22"/>
                <w:szCs w:val="22"/>
              </w:rPr>
              <w:t>Powdered Sugar Dryer/Cooler, Packaging Line 8A And 8B</w:t>
            </w:r>
          </w:p>
        </w:tc>
      </w:tr>
      <w:tr w:rsidR="00341406" w:rsidRPr="00E63356" w:rsidTr="00341406">
        <w:trPr>
          <w:trHeight w:val="313"/>
        </w:trPr>
        <w:tc>
          <w:tcPr>
            <w:tcW w:w="1530" w:type="dxa"/>
            <w:tcBorders>
              <w:top w:val="single" w:sz="8" w:space="0" w:color="auto"/>
              <w:bottom w:val="single" w:sz="8" w:space="0" w:color="auto"/>
            </w:tcBorders>
            <w:vAlign w:val="center"/>
          </w:tcPr>
          <w:p w:rsidR="00341406" w:rsidRPr="00472A2C" w:rsidRDefault="00341406" w:rsidP="00341406">
            <w:pPr>
              <w:jc w:val="center"/>
              <w:rPr>
                <w:b/>
                <w:sz w:val="22"/>
                <w:szCs w:val="22"/>
              </w:rPr>
            </w:pPr>
            <w:r w:rsidRPr="00472A2C">
              <w:rPr>
                <w:b/>
                <w:sz w:val="22"/>
                <w:szCs w:val="22"/>
              </w:rPr>
              <w:t>046</w:t>
            </w:r>
          </w:p>
        </w:tc>
        <w:tc>
          <w:tcPr>
            <w:tcW w:w="8370" w:type="dxa"/>
            <w:tcBorders>
              <w:top w:val="single" w:sz="8" w:space="0" w:color="auto"/>
              <w:bottom w:val="single" w:sz="8" w:space="0" w:color="auto"/>
            </w:tcBorders>
          </w:tcPr>
          <w:p w:rsidR="00341406" w:rsidRPr="00472A2C" w:rsidRDefault="00341406" w:rsidP="00341406">
            <w:pPr>
              <w:rPr>
                <w:sz w:val="22"/>
                <w:szCs w:val="22"/>
              </w:rPr>
            </w:pPr>
            <w:r w:rsidRPr="00472A2C">
              <w:rPr>
                <w:sz w:val="22"/>
                <w:szCs w:val="22"/>
              </w:rPr>
              <w:t xml:space="preserve">Powdered Sugar Hopper </w:t>
            </w:r>
          </w:p>
        </w:tc>
      </w:tr>
      <w:tr w:rsidR="00341406" w:rsidRPr="00E63356" w:rsidTr="00341406">
        <w:trPr>
          <w:trHeight w:val="313"/>
        </w:trPr>
        <w:tc>
          <w:tcPr>
            <w:tcW w:w="1530" w:type="dxa"/>
            <w:tcBorders>
              <w:top w:val="single" w:sz="8" w:space="0" w:color="auto"/>
              <w:bottom w:val="single" w:sz="8" w:space="0" w:color="auto"/>
            </w:tcBorders>
            <w:vAlign w:val="center"/>
          </w:tcPr>
          <w:p w:rsidR="00341406" w:rsidRPr="00472A2C" w:rsidRDefault="00341406" w:rsidP="00341406">
            <w:pPr>
              <w:jc w:val="center"/>
              <w:rPr>
                <w:b/>
                <w:sz w:val="22"/>
                <w:szCs w:val="22"/>
              </w:rPr>
            </w:pPr>
            <w:r w:rsidRPr="00472A2C">
              <w:rPr>
                <w:b/>
                <w:sz w:val="22"/>
                <w:szCs w:val="22"/>
              </w:rPr>
              <w:t>047</w:t>
            </w:r>
          </w:p>
        </w:tc>
        <w:tc>
          <w:tcPr>
            <w:tcW w:w="8370" w:type="dxa"/>
            <w:tcBorders>
              <w:top w:val="single" w:sz="8" w:space="0" w:color="auto"/>
              <w:bottom w:val="single" w:sz="8" w:space="0" w:color="auto"/>
            </w:tcBorders>
          </w:tcPr>
          <w:p w:rsidR="00341406" w:rsidRPr="00472A2C" w:rsidRDefault="00341406" w:rsidP="00341406">
            <w:pPr>
              <w:rPr>
                <w:sz w:val="22"/>
                <w:szCs w:val="22"/>
              </w:rPr>
            </w:pPr>
            <w:r w:rsidRPr="00472A2C">
              <w:rPr>
                <w:sz w:val="22"/>
                <w:szCs w:val="22"/>
              </w:rPr>
              <w:t>Sugar Packaging Lines 12</w:t>
            </w:r>
            <w:r>
              <w:rPr>
                <w:sz w:val="22"/>
                <w:szCs w:val="22"/>
              </w:rPr>
              <w:t>, 13</w:t>
            </w:r>
            <w:r w:rsidRPr="00472A2C">
              <w:rPr>
                <w:sz w:val="22"/>
                <w:szCs w:val="22"/>
              </w:rPr>
              <w:t xml:space="preserve"> and 1</w:t>
            </w:r>
            <w:r>
              <w:rPr>
                <w:sz w:val="22"/>
                <w:szCs w:val="22"/>
              </w:rPr>
              <w:t>4</w:t>
            </w:r>
          </w:p>
        </w:tc>
      </w:tr>
      <w:tr w:rsidR="00341406" w:rsidRPr="00E63356" w:rsidTr="00552E6B">
        <w:trPr>
          <w:trHeight w:val="313"/>
        </w:trPr>
        <w:tc>
          <w:tcPr>
            <w:tcW w:w="1530" w:type="dxa"/>
            <w:tcBorders>
              <w:top w:val="single" w:sz="8" w:space="0" w:color="auto"/>
              <w:bottom w:val="single" w:sz="8" w:space="0" w:color="auto"/>
            </w:tcBorders>
            <w:vAlign w:val="center"/>
          </w:tcPr>
          <w:p w:rsidR="00341406" w:rsidRPr="00472A2C" w:rsidRDefault="00341406" w:rsidP="00341406">
            <w:pPr>
              <w:jc w:val="center"/>
              <w:rPr>
                <w:b/>
                <w:sz w:val="22"/>
                <w:szCs w:val="22"/>
              </w:rPr>
            </w:pPr>
            <w:r w:rsidRPr="00472A2C">
              <w:rPr>
                <w:b/>
                <w:sz w:val="22"/>
                <w:szCs w:val="22"/>
              </w:rPr>
              <w:t>048</w:t>
            </w:r>
          </w:p>
        </w:tc>
        <w:tc>
          <w:tcPr>
            <w:tcW w:w="8370" w:type="dxa"/>
            <w:tcBorders>
              <w:top w:val="single" w:sz="8" w:space="0" w:color="auto"/>
              <w:bottom w:val="single" w:sz="8" w:space="0" w:color="auto"/>
            </w:tcBorders>
            <w:vAlign w:val="center"/>
          </w:tcPr>
          <w:p w:rsidR="00341406" w:rsidRPr="00472A2C" w:rsidRDefault="00341406" w:rsidP="00341406">
            <w:pPr>
              <w:rPr>
                <w:sz w:val="22"/>
                <w:szCs w:val="22"/>
              </w:rPr>
            </w:pPr>
            <w:r w:rsidRPr="00472A2C">
              <w:rPr>
                <w:sz w:val="22"/>
                <w:szCs w:val="22"/>
              </w:rPr>
              <w:t>Paint Booth</w:t>
            </w:r>
          </w:p>
        </w:tc>
      </w:tr>
      <w:tr w:rsidR="00341406" w:rsidRPr="00E63356" w:rsidTr="00552E6B">
        <w:trPr>
          <w:trHeight w:val="313"/>
        </w:trPr>
        <w:tc>
          <w:tcPr>
            <w:tcW w:w="1530" w:type="dxa"/>
            <w:tcBorders>
              <w:top w:val="single" w:sz="8" w:space="0" w:color="auto"/>
              <w:bottom w:val="single" w:sz="8" w:space="0" w:color="auto"/>
            </w:tcBorders>
            <w:vAlign w:val="center"/>
          </w:tcPr>
          <w:p w:rsidR="00341406" w:rsidRPr="00472A2C" w:rsidRDefault="00341406" w:rsidP="00341406">
            <w:pPr>
              <w:jc w:val="center"/>
              <w:rPr>
                <w:b/>
                <w:sz w:val="22"/>
                <w:szCs w:val="22"/>
              </w:rPr>
            </w:pPr>
            <w:r w:rsidRPr="00472A2C">
              <w:rPr>
                <w:b/>
                <w:sz w:val="22"/>
                <w:szCs w:val="22"/>
              </w:rPr>
              <w:t>054</w:t>
            </w:r>
          </w:p>
        </w:tc>
        <w:tc>
          <w:tcPr>
            <w:tcW w:w="8370" w:type="dxa"/>
            <w:tcBorders>
              <w:top w:val="single" w:sz="8" w:space="0" w:color="auto"/>
              <w:bottom w:val="single" w:sz="8" w:space="0" w:color="auto"/>
            </w:tcBorders>
            <w:vAlign w:val="center"/>
          </w:tcPr>
          <w:p w:rsidR="00341406" w:rsidRPr="00763B82" w:rsidRDefault="00341406" w:rsidP="00341406">
            <w:pPr>
              <w:rPr>
                <w:sz w:val="22"/>
                <w:szCs w:val="22"/>
              </w:rPr>
            </w:pPr>
            <w:r w:rsidRPr="00763B82">
              <w:rPr>
                <w:sz w:val="22"/>
                <w:szCs w:val="22"/>
              </w:rPr>
              <w:t xml:space="preserve">“A” System - Wet Roto-clone (No. 6) </w:t>
            </w:r>
          </w:p>
        </w:tc>
      </w:tr>
      <w:tr w:rsidR="00341406" w:rsidRPr="00E63356" w:rsidTr="00851015">
        <w:trPr>
          <w:trHeight w:val="313"/>
        </w:trPr>
        <w:tc>
          <w:tcPr>
            <w:tcW w:w="1530" w:type="dxa"/>
            <w:tcBorders>
              <w:top w:val="single" w:sz="8" w:space="0" w:color="auto"/>
              <w:bottom w:val="single" w:sz="8" w:space="0" w:color="auto"/>
            </w:tcBorders>
            <w:vAlign w:val="center"/>
          </w:tcPr>
          <w:p w:rsidR="00341406" w:rsidRPr="00472A2C" w:rsidRDefault="00341406" w:rsidP="00341406">
            <w:pPr>
              <w:jc w:val="center"/>
              <w:rPr>
                <w:b/>
                <w:sz w:val="22"/>
                <w:szCs w:val="22"/>
              </w:rPr>
            </w:pPr>
            <w:r w:rsidRPr="00472A2C">
              <w:rPr>
                <w:b/>
                <w:sz w:val="22"/>
                <w:szCs w:val="22"/>
              </w:rPr>
              <w:t>055</w:t>
            </w:r>
          </w:p>
        </w:tc>
        <w:tc>
          <w:tcPr>
            <w:tcW w:w="8370" w:type="dxa"/>
            <w:tcBorders>
              <w:top w:val="single" w:sz="8" w:space="0" w:color="auto"/>
              <w:bottom w:val="single" w:sz="8" w:space="0" w:color="auto"/>
            </w:tcBorders>
            <w:vAlign w:val="center"/>
          </w:tcPr>
          <w:p w:rsidR="00341406" w:rsidRPr="00763B82" w:rsidRDefault="00341406" w:rsidP="00341406">
            <w:pPr>
              <w:rPr>
                <w:sz w:val="22"/>
                <w:szCs w:val="22"/>
              </w:rPr>
            </w:pPr>
            <w:r w:rsidRPr="00763B82">
              <w:rPr>
                <w:sz w:val="22"/>
                <w:szCs w:val="22"/>
              </w:rPr>
              <w:t>“C” System - Wet Roto-clone (No. 7)</w:t>
            </w:r>
          </w:p>
        </w:tc>
      </w:tr>
      <w:tr w:rsidR="00851015" w:rsidRPr="00E63356" w:rsidTr="00552E6B">
        <w:trPr>
          <w:trHeight w:val="313"/>
        </w:trPr>
        <w:tc>
          <w:tcPr>
            <w:tcW w:w="1530" w:type="dxa"/>
            <w:tcBorders>
              <w:top w:val="single" w:sz="8" w:space="0" w:color="auto"/>
              <w:bottom w:val="single" w:sz="8" w:space="0" w:color="auto"/>
            </w:tcBorders>
          </w:tcPr>
          <w:p w:rsidR="00851015" w:rsidRPr="00D932B1" w:rsidRDefault="00851015" w:rsidP="00851015">
            <w:pPr>
              <w:jc w:val="center"/>
              <w:rPr>
                <w:b/>
                <w:sz w:val="22"/>
                <w:szCs w:val="22"/>
              </w:rPr>
            </w:pPr>
            <w:r w:rsidRPr="00D932B1">
              <w:rPr>
                <w:b/>
                <w:sz w:val="22"/>
                <w:szCs w:val="22"/>
              </w:rPr>
              <w:t>057</w:t>
            </w:r>
          </w:p>
        </w:tc>
        <w:tc>
          <w:tcPr>
            <w:tcW w:w="8370" w:type="dxa"/>
            <w:tcBorders>
              <w:top w:val="single" w:sz="8" w:space="0" w:color="auto"/>
              <w:bottom w:val="single" w:sz="8" w:space="0" w:color="auto"/>
            </w:tcBorders>
          </w:tcPr>
          <w:p w:rsidR="00851015" w:rsidRPr="00D932B1" w:rsidRDefault="00851015" w:rsidP="00851015">
            <w:pPr>
              <w:rPr>
                <w:sz w:val="22"/>
                <w:szCs w:val="22"/>
              </w:rPr>
            </w:pPr>
            <w:r w:rsidRPr="00D932B1">
              <w:rPr>
                <w:sz w:val="22"/>
                <w:szCs w:val="22"/>
              </w:rPr>
              <w:t>Specialty Sugar Product 300 hp gas-fired package boiler</w:t>
            </w:r>
          </w:p>
        </w:tc>
      </w:tr>
      <w:tr w:rsidR="00851015" w:rsidRPr="00E63356" w:rsidTr="002A0F5A">
        <w:trPr>
          <w:trHeight w:val="313"/>
        </w:trPr>
        <w:tc>
          <w:tcPr>
            <w:tcW w:w="1530" w:type="dxa"/>
            <w:tcBorders>
              <w:top w:val="single" w:sz="8" w:space="0" w:color="auto"/>
              <w:bottom w:val="single" w:sz="8" w:space="0" w:color="auto"/>
            </w:tcBorders>
            <w:vAlign w:val="center"/>
          </w:tcPr>
          <w:p w:rsidR="00851015" w:rsidRPr="00472A2C" w:rsidRDefault="00851015" w:rsidP="00851015">
            <w:pPr>
              <w:jc w:val="center"/>
              <w:rPr>
                <w:b/>
                <w:sz w:val="22"/>
                <w:szCs w:val="22"/>
              </w:rPr>
            </w:pPr>
            <w:r>
              <w:rPr>
                <w:b/>
                <w:sz w:val="22"/>
                <w:szCs w:val="22"/>
              </w:rPr>
              <w:t>059</w:t>
            </w:r>
          </w:p>
        </w:tc>
        <w:tc>
          <w:tcPr>
            <w:tcW w:w="8370" w:type="dxa"/>
            <w:tcBorders>
              <w:top w:val="single" w:sz="8" w:space="0" w:color="auto"/>
              <w:bottom w:val="single" w:sz="8" w:space="0" w:color="auto"/>
            </w:tcBorders>
            <w:vAlign w:val="center"/>
          </w:tcPr>
          <w:p w:rsidR="00851015" w:rsidRPr="00A02D52" w:rsidRDefault="00851015" w:rsidP="00851015">
            <w:pPr>
              <w:rPr>
                <w:sz w:val="22"/>
                <w:szCs w:val="22"/>
              </w:rPr>
            </w:pPr>
            <w:r w:rsidRPr="00A02D52">
              <w:rPr>
                <w:sz w:val="22"/>
                <w:szCs w:val="22"/>
              </w:rPr>
              <w:t>Pkg. Lines 16, 17, 18 &amp; 19 with baghouse</w:t>
            </w:r>
          </w:p>
        </w:tc>
      </w:tr>
      <w:tr w:rsidR="002A0F5A" w:rsidRPr="00E63356" w:rsidTr="00552E6B">
        <w:trPr>
          <w:trHeight w:val="313"/>
        </w:trPr>
        <w:tc>
          <w:tcPr>
            <w:tcW w:w="1530" w:type="dxa"/>
            <w:vAlign w:val="center"/>
          </w:tcPr>
          <w:p w:rsidR="002A0F5A" w:rsidRPr="00830A0A" w:rsidRDefault="002A0F5A" w:rsidP="002A0F5A">
            <w:pPr>
              <w:jc w:val="center"/>
              <w:rPr>
                <w:b/>
                <w:sz w:val="22"/>
                <w:szCs w:val="22"/>
              </w:rPr>
            </w:pPr>
            <w:r w:rsidRPr="00830A0A">
              <w:rPr>
                <w:b/>
                <w:sz w:val="22"/>
                <w:szCs w:val="22"/>
              </w:rPr>
              <w:t>060</w:t>
            </w:r>
          </w:p>
        </w:tc>
        <w:tc>
          <w:tcPr>
            <w:tcW w:w="8370" w:type="dxa"/>
          </w:tcPr>
          <w:p w:rsidR="002A0F5A" w:rsidRPr="00067656" w:rsidRDefault="002A0F5A" w:rsidP="00D932B1">
            <w:pPr>
              <w:rPr>
                <w:sz w:val="22"/>
                <w:szCs w:val="22"/>
              </w:rPr>
            </w:pPr>
            <w:r w:rsidRPr="00067656">
              <w:rPr>
                <w:bCs/>
                <w:sz w:val="22"/>
                <w:szCs w:val="22"/>
              </w:rPr>
              <w:t>Reciprocating Internal Combustion Engines</w:t>
            </w:r>
            <w:r>
              <w:rPr>
                <w:bCs/>
                <w:sz w:val="22"/>
                <w:szCs w:val="22"/>
              </w:rPr>
              <w:t xml:space="preserve"> (11 </w:t>
            </w:r>
            <w:r w:rsidR="00D932B1">
              <w:rPr>
                <w:bCs/>
                <w:sz w:val="22"/>
                <w:szCs w:val="22"/>
              </w:rPr>
              <w:t>Engines T</w:t>
            </w:r>
            <w:r>
              <w:rPr>
                <w:bCs/>
                <w:sz w:val="22"/>
                <w:szCs w:val="22"/>
              </w:rPr>
              <w:t>otal)</w:t>
            </w:r>
          </w:p>
        </w:tc>
      </w:tr>
      <w:tr w:rsidR="002A0F5A" w:rsidRPr="00E63356" w:rsidTr="00552E6B">
        <w:trPr>
          <w:trHeight w:val="313"/>
        </w:trPr>
        <w:tc>
          <w:tcPr>
            <w:tcW w:w="1530" w:type="dxa"/>
            <w:shd w:val="pct5" w:color="auto" w:fill="auto"/>
            <w:vAlign w:val="center"/>
          </w:tcPr>
          <w:p w:rsidR="002A0F5A" w:rsidRPr="00E63356" w:rsidRDefault="002A0F5A" w:rsidP="002A0F5A">
            <w:pPr>
              <w:pStyle w:val="BodyText3"/>
              <w:spacing w:after="60"/>
              <w:jc w:val="center"/>
              <w:rPr>
                <w:szCs w:val="22"/>
              </w:rPr>
            </w:pPr>
            <w:r w:rsidRPr="00E63356">
              <w:rPr>
                <w:b/>
                <w:szCs w:val="22"/>
              </w:rPr>
              <w:t>EU No.</w:t>
            </w:r>
          </w:p>
        </w:tc>
        <w:tc>
          <w:tcPr>
            <w:tcW w:w="8370" w:type="dxa"/>
            <w:shd w:val="pct5" w:color="auto" w:fill="auto"/>
            <w:vAlign w:val="center"/>
          </w:tcPr>
          <w:p w:rsidR="002A0F5A" w:rsidRPr="00E63356" w:rsidRDefault="002A0F5A" w:rsidP="002A0F5A">
            <w:pPr>
              <w:pStyle w:val="BodyText3"/>
              <w:spacing w:after="60"/>
              <w:jc w:val="center"/>
              <w:rPr>
                <w:szCs w:val="22"/>
              </w:rPr>
            </w:pPr>
            <w:r w:rsidRPr="00E63356">
              <w:rPr>
                <w:b/>
                <w:szCs w:val="22"/>
              </w:rPr>
              <w:t>Emission Unit Description</w:t>
            </w:r>
            <w:r>
              <w:rPr>
                <w:b/>
                <w:szCs w:val="22"/>
              </w:rPr>
              <w:t xml:space="preserve"> (</w:t>
            </w:r>
            <w:r w:rsidR="00FD55C8">
              <w:rPr>
                <w:b/>
                <w:szCs w:val="22"/>
              </w:rPr>
              <w:t xml:space="preserve">Facility ID No. </w:t>
            </w:r>
            <w:r>
              <w:rPr>
                <w:b/>
                <w:szCs w:val="22"/>
              </w:rPr>
              <w:t>0990332)</w:t>
            </w:r>
          </w:p>
        </w:tc>
      </w:tr>
      <w:tr w:rsidR="002A0F5A" w:rsidRPr="00E63356" w:rsidTr="00552E6B">
        <w:trPr>
          <w:trHeight w:val="313"/>
        </w:trPr>
        <w:tc>
          <w:tcPr>
            <w:tcW w:w="1530" w:type="dxa"/>
            <w:tcBorders>
              <w:top w:val="single" w:sz="12" w:space="0" w:color="auto"/>
            </w:tcBorders>
            <w:vAlign w:val="center"/>
          </w:tcPr>
          <w:p w:rsidR="002A0F5A" w:rsidRPr="00472A2C" w:rsidRDefault="002A0F5A" w:rsidP="002A0F5A">
            <w:pPr>
              <w:jc w:val="center"/>
              <w:rPr>
                <w:b/>
                <w:sz w:val="22"/>
                <w:szCs w:val="22"/>
              </w:rPr>
            </w:pPr>
            <w:r w:rsidRPr="00472A2C">
              <w:rPr>
                <w:b/>
                <w:sz w:val="22"/>
                <w:szCs w:val="22"/>
              </w:rPr>
              <w:t>001</w:t>
            </w:r>
          </w:p>
        </w:tc>
        <w:tc>
          <w:tcPr>
            <w:tcW w:w="8370" w:type="dxa"/>
            <w:tcBorders>
              <w:top w:val="single" w:sz="12" w:space="0" w:color="auto"/>
            </w:tcBorders>
            <w:vAlign w:val="center"/>
          </w:tcPr>
          <w:p w:rsidR="002A0F5A" w:rsidRPr="00472A2C" w:rsidRDefault="002A0F5A" w:rsidP="002A0F5A">
            <w:pPr>
              <w:rPr>
                <w:sz w:val="22"/>
                <w:szCs w:val="22"/>
              </w:rPr>
            </w:pPr>
            <w:r w:rsidRPr="00472A2C">
              <w:rPr>
                <w:sz w:val="22"/>
                <w:szCs w:val="22"/>
              </w:rPr>
              <w:t>Cogeneration Boiler A</w:t>
            </w:r>
          </w:p>
        </w:tc>
      </w:tr>
      <w:tr w:rsidR="002A0F5A" w:rsidRPr="00E63356" w:rsidTr="00552E6B">
        <w:trPr>
          <w:trHeight w:val="313"/>
        </w:trPr>
        <w:tc>
          <w:tcPr>
            <w:tcW w:w="1530" w:type="dxa"/>
            <w:vAlign w:val="center"/>
          </w:tcPr>
          <w:p w:rsidR="002A0F5A" w:rsidRPr="00472A2C" w:rsidRDefault="002A0F5A" w:rsidP="002A0F5A">
            <w:pPr>
              <w:jc w:val="center"/>
              <w:rPr>
                <w:b/>
                <w:sz w:val="22"/>
                <w:szCs w:val="22"/>
              </w:rPr>
            </w:pPr>
            <w:r w:rsidRPr="00472A2C">
              <w:rPr>
                <w:b/>
                <w:sz w:val="22"/>
                <w:szCs w:val="22"/>
              </w:rPr>
              <w:t>002</w:t>
            </w:r>
          </w:p>
        </w:tc>
        <w:tc>
          <w:tcPr>
            <w:tcW w:w="8370" w:type="dxa"/>
            <w:vAlign w:val="center"/>
          </w:tcPr>
          <w:p w:rsidR="002A0F5A" w:rsidRPr="00472A2C" w:rsidRDefault="002A0F5A" w:rsidP="002A0F5A">
            <w:pPr>
              <w:rPr>
                <w:sz w:val="22"/>
                <w:szCs w:val="22"/>
              </w:rPr>
            </w:pPr>
            <w:r w:rsidRPr="00472A2C">
              <w:rPr>
                <w:sz w:val="22"/>
                <w:szCs w:val="22"/>
              </w:rPr>
              <w:t>Cogeneration Boiler B</w:t>
            </w:r>
          </w:p>
        </w:tc>
      </w:tr>
      <w:tr w:rsidR="002A0F5A" w:rsidRPr="00E63356" w:rsidTr="00552E6B">
        <w:trPr>
          <w:trHeight w:val="313"/>
        </w:trPr>
        <w:tc>
          <w:tcPr>
            <w:tcW w:w="1530" w:type="dxa"/>
            <w:vAlign w:val="center"/>
          </w:tcPr>
          <w:p w:rsidR="002A0F5A" w:rsidRPr="00472A2C" w:rsidRDefault="002A0F5A" w:rsidP="002A0F5A">
            <w:pPr>
              <w:jc w:val="center"/>
              <w:rPr>
                <w:b/>
                <w:sz w:val="22"/>
                <w:szCs w:val="22"/>
              </w:rPr>
            </w:pPr>
            <w:r w:rsidRPr="00472A2C">
              <w:rPr>
                <w:b/>
                <w:sz w:val="22"/>
                <w:szCs w:val="22"/>
              </w:rPr>
              <w:t>003</w:t>
            </w:r>
          </w:p>
        </w:tc>
        <w:tc>
          <w:tcPr>
            <w:tcW w:w="8370" w:type="dxa"/>
            <w:vAlign w:val="center"/>
          </w:tcPr>
          <w:p w:rsidR="002A0F5A" w:rsidRPr="00472A2C" w:rsidRDefault="002A0F5A" w:rsidP="002A0F5A">
            <w:pPr>
              <w:rPr>
                <w:sz w:val="22"/>
                <w:szCs w:val="22"/>
              </w:rPr>
            </w:pPr>
            <w:r w:rsidRPr="00472A2C">
              <w:rPr>
                <w:sz w:val="22"/>
                <w:szCs w:val="22"/>
              </w:rPr>
              <w:t>Cogeneration Boiler C</w:t>
            </w:r>
          </w:p>
        </w:tc>
      </w:tr>
      <w:tr w:rsidR="002A0F5A" w:rsidRPr="00E63356" w:rsidTr="00552E6B">
        <w:trPr>
          <w:trHeight w:val="313"/>
        </w:trPr>
        <w:tc>
          <w:tcPr>
            <w:tcW w:w="1530" w:type="dxa"/>
            <w:vAlign w:val="center"/>
          </w:tcPr>
          <w:p w:rsidR="002A0F5A" w:rsidRPr="00472A2C" w:rsidRDefault="002A0F5A" w:rsidP="002A0F5A">
            <w:pPr>
              <w:jc w:val="center"/>
              <w:rPr>
                <w:b/>
                <w:sz w:val="22"/>
                <w:szCs w:val="22"/>
              </w:rPr>
            </w:pPr>
            <w:r w:rsidRPr="00472A2C">
              <w:rPr>
                <w:b/>
                <w:sz w:val="22"/>
                <w:szCs w:val="22"/>
              </w:rPr>
              <w:t>004</w:t>
            </w:r>
          </w:p>
        </w:tc>
        <w:tc>
          <w:tcPr>
            <w:tcW w:w="8370" w:type="dxa"/>
          </w:tcPr>
          <w:p w:rsidR="002A0F5A" w:rsidRPr="00472A2C" w:rsidRDefault="002A0F5A" w:rsidP="002A0F5A">
            <w:pPr>
              <w:rPr>
                <w:sz w:val="22"/>
                <w:szCs w:val="22"/>
              </w:rPr>
            </w:pPr>
            <w:r w:rsidRPr="00472A2C">
              <w:rPr>
                <w:sz w:val="22"/>
                <w:szCs w:val="22"/>
              </w:rPr>
              <w:t>Cogeneration Plant - Material Handling and Storage</w:t>
            </w:r>
          </w:p>
        </w:tc>
      </w:tr>
      <w:tr w:rsidR="002A0F5A" w:rsidRPr="00E63356" w:rsidTr="00552E6B">
        <w:trPr>
          <w:trHeight w:val="313"/>
        </w:trPr>
        <w:tc>
          <w:tcPr>
            <w:tcW w:w="1530" w:type="dxa"/>
            <w:vAlign w:val="center"/>
          </w:tcPr>
          <w:p w:rsidR="002A0F5A" w:rsidRPr="00BB01CF" w:rsidRDefault="002A0F5A" w:rsidP="002A0F5A">
            <w:pPr>
              <w:jc w:val="center"/>
              <w:rPr>
                <w:b/>
                <w:sz w:val="22"/>
                <w:szCs w:val="22"/>
              </w:rPr>
            </w:pPr>
            <w:r w:rsidRPr="00BB01CF">
              <w:rPr>
                <w:b/>
                <w:sz w:val="22"/>
                <w:szCs w:val="22"/>
              </w:rPr>
              <w:t>007</w:t>
            </w:r>
          </w:p>
        </w:tc>
        <w:tc>
          <w:tcPr>
            <w:tcW w:w="8370" w:type="dxa"/>
          </w:tcPr>
          <w:p w:rsidR="002A0F5A" w:rsidRPr="00067656" w:rsidRDefault="002A0F5A" w:rsidP="002A0F5A">
            <w:pPr>
              <w:rPr>
                <w:sz w:val="22"/>
                <w:szCs w:val="22"/>
              </w:rPr>
            </w:pPr>
            <w:r w:rsidRPr="00067656">
              <w:rPr>
                <w:bCs/>
                <w:sz w:val="22"/>
                <w:szCs w:val="22"/>
              </w:rPr>
              <w:t>Reciprocating Internal Combustion Engines</w:t>
            </w:r>
            <w:r>
              <w:rPr>
                <w:bCs/>
                <w:sz w:val="22"/>
                <w:szCs w:val="22"/>
              </w:rPr>
              <w:t xml:space="preserve"> (6 Engines</w:t>
            </w:r>
            <w:r w:rsidR="00D932B1">
              <w:rPr>
                <w:bCs/>
                <w:sz w:val="22"/>
                <w:szCs w:val="22"/>
              </w:rPr>
              <w:t xml:space="preserve"> Total</w:t>
            </w:r>
            <w:r>
              <w:rPr>
                <w:bCs/>
                <w:sz w:val="22"/>
                <w:szCs w:val="22"/>
              </w:rPr>
              <w:t>)</w:t>
            </w:r>
          </w:p>
        </w:tc>
      </w:tr>
    </w:tbl>
    <w:p w:rsidR="00FD55C8" w:rsidRDefault="00FD55C8" w:rsidP="00EB1EA1">
      <w:pPr>
        <w:spacing w:before="120"/>
        <w:rPr>
          <w:sz w:val="22"/>
          <w:szCs w:val="22"/>
        </w:rPr>
      </w:pPr>
      <w:r>
        <w:rPr>
          <w:sz w:val="22"/>
          <w:szCs w:val="22"/>
        </w:rPr>
        <w:t xml:space="preserve">The facility also consist of </w:t>
      </w:r>
      <w:r w:rsidR="004E4E06">
        <w:rPr>
          <w:sz w:val="22"/>
          <w:szCs w:val="22"/>
        </w:rPr>
        <w:t>various u</w:t>
      </w:r>
      <w:r w:rsidR="004E4E06" w:rsidRPr="004E4E06">
        <w:rPr>
          <w:sz w:val="22"/>
          <w:szCs w:val="22"/>
        </w:rPr>
        <w:t xml:space="preserve">nregulated </w:t>
      </w:r>
      <w:r w:rsidR="004E4E06">
        <w:rPr>
          <w:sz w:val="22"/>
          <w:szCs w:val="22"/>
        </w:rPr>
        <w:t>e</w:t>
      </w:r>
      <w:r w:rsidR="004E4E06" w:rsidRPr="004E4E06">
        <w:rPr>
          <w:sz w:val="22"/>
          <w:szCs w:val="22"/>
        </w:rPr>
        <w:t xml:space="preserve">missions </w:t>
      </w:r>
      <w:r w:rsidR="004E4E06">
        <w:rPr>
          <w:sz w:val="22"/>
          <w:szCs w:val="22"/>
        </w:rPr>
        <w:t>u</w:t>
      </w:r>
      <w:r w:rsidR="004E4E06" w:rsidRPr="004E4E06">
        <w:rPr>
          <w:sz w:val="22"/>
          <w:szCs w:val="22"/>
        </w:rPr>
        <w:t xml:space="preserve">nits and/or </w:t>
      </w:r>
      <w:r w:rsidR="004E4E06">
        <w:rPr>
          <w:sz w:val="22"/>
          <w:szCs w:val="22"/>
        </w:rPr>
        <w:t>a</w:t>
      </w:r>
      <w:r w:rsidR="004E4E06" w:rsidRPr="004E4E06">
        <w:rPr>
          <w:sz w:val="22"/>
          <w:szCs w:val="22"/>
        </w:rPr>
        <w:t>ctivities</w:t>
      </w:r>
      <w:r w:rsidR="004E4E06">
        <w:rPr>
          <w:sz w:val="22"/>
          <w:szCs w:val="22"/>
        </w:rPr>
        <w:t>.</w:t>
      </w:r>
    </w:p>
    <w:p w:rsidR="00B374A7" w:rsidRPr="00E63356" w:rsidRDefault="00B374A7" w:rsidP="00EB1EA1">
      <w:pPr>
        <w:spacing w:before="120"/>
        <w:rPr>
          <w:sz w:val="22"/>
          <w:szCs w:val="22"/>
        </w:rPr>
      </w:pPr>
      <w:r w:rsidRPr="00E63356">
        <w:rPr>
          <w:sz w:val="22"/>
          <w:szCs w:val="22"/>
        </w:rPr>
        <w:t>These documents along with all other associated documents in the issued draft/proposed permit package can be accessed by entering file number in the permit number field at the web link given below.</w:t>
      </w:r>
    </w:p>
    <w:p w:rsidR="001F2D90" w:rsidRPr="00E63356" w:rsidRDefault="00A7091B" w:rsidP="001F2D90">
      <w:pPr>
        <w:rPr>
          <w:b/>
          <w:caps/>
          <w:sz w:val="22"/>
          <w:szCs w:val="22"/>
        </w:rPr>
      </w:pPr>
      <w:hyperlink r:id="rId8" w:history="1">
        <w:r w:rsidR="00B374A7" w:rsidRPr="00E63356">
          <w:rPr>
            <w:rStyle w:val="Hyperlink"/>
            <w:sz w:val="22"/>
            <w:szCs w:val="22"/>
          </w:rPr>
          <w:t>http://www.dep.state.fl.us/air/emission/apds/default.asp</w:t>
        </w:r>
      </w:hyperlink>
    </w:p>
    <w:p w:rsidR="00B374A7" w:rsidRPr="00E63356" w:rsidRDefault="00B374A7" w:rsidP="00EB1EA1">
      <w:pPr>
        <w:pStyle w:val="Heading9"/>
        <w:keepNext w:val="0"/>
        <w:spacing w:before="240"/>
        <w:ind w:left="0"/>
        <w:rPr>
          <w:b/>
          <w:bCs/>
          <w:szCs w:val="22"/>
          <w:u w:val="none"/>
        </w:rPr>
      </w:pPr>
      <w:r w:rsidRPr="00E63356">
        <w:rPr>
          <w:b/>
          <w:caps/>
          <w:szCs w:val="22"/>
          <w:u w:val="none"/>
        </w:rPr>
        <w:t>Processing Schedule and Related Documents</w:t>
      </w:r>
    </w:p>
    <w:p w:rsidR="00B374A7" w:rsidRDefault="00F536A4" w:rsidP="00EB1EA1">
      <w:pPr>
        <w:spacing w:before="60" w:after="60"/>
        <w:ind w:left="1267" w:hanging="1267"/>
        <w:rPr>
          <w:sz w:val="22"/>
          <w:szCs w:val="22"/>
        </w:rPr>
      </w:pPr>
      <w:r>
        <w:rPr>
          <w:sz w:val="22"/>
          <w:szCs w:val="22"/>
        </w:rPr>
        <w:t>12</w:t>
      </w:r>
      <w:r w:rsidR="00B374A7" w:rsidRPr="00E63356">
        <w:rPr>
          <w:sz w:val="22"/>
          <w:szCs w:val="22"/>
        </w:rPr>
        <w:t>/0</w:t>
      </w:r>
      <w:r>
        <w:rPr>
          <w:sz w:val="22"/>
          <w:szCs w:val="22"/>
        </w:rPr>
        <w:t>4</w:t>
      </w:r>
      <w:r w:rsidR="00B374A7" w:rsidRPr="00E63356">
        <w:rPr>
          <w:sz w:val="22"/>
          <w:szCs w:val="22"/>
        </w:rPr>
        <w:t>/</w:t>
      </w:r>
      <w:r w:rsidR="00145BBB" w:rsidRPr="00E63356">
        <w:rPr>
          <w:sz w:val="22"/>
          <w:szCs w:val="22"/>
        </w:rPr>
        <w:t>20</w:t>
      </w:r>
      <w:r w:rsidR="00B374A7" w:rsidRPr="00E63356">
        <w:rPr>
          <w:sz w:val="22"/>
          <w:szCs w:val="22"/>
        </w:rPr>
        <w:t>1</w:t>
      </w:r>
      <w:r>
        <w:rPr>
          <w:sz w:val="22"/>
          <w:szCs w:val="22"/>
        </w:rPr>
        <w:t>4</w:t>
      </w:r>
      <w:r w:rsidR="00B374A7" w:rsidRPr="00E63356">
        <w:rPr>
          <w:sz w:val="22"/>
          <w:szCs w:val="22"/>
        </w:rPr>
        <w:tab/>
        <w:t>Received application to re</w:t>
      </w:r>
      <w:r>
        <w:rPr>
          <w:sz w:val="22"/>
          <w:szCs w:val="22"/>
        </w:rPr>
        <w:t>new the facility’s Title V air operation permit</w:t>
      </w:r>
      <w:r w:rsidR="00F52CC6">
        <w:rPr>
          <w:sz w:val="22"/>
          <w:szCs w:val="22"/>
        </w:rPr>
        <w:t xml:space="preserve">. </w:t>
      </w:r>
      <w:r w:rsidR="004B32BD">
        <w:rPr>
          <w:sz w:val="22"/>
          <w:szCs w:val="22"/>
        </w:rPr>
        <w:t xml:space="preserve"> Application deemed complete</w:t>
      </w:r>
      <w:r w:rsidR="00B374A7" w:rsidRPr="00E63356">
        <w:rPr>
          <w:sz w:val="22"/>
          <w:szCs w:val="22"/>
        </w:rPr>
        <w:t>.</w:t>
      </w:r>
    </w:p>
    <w:p w:rsidR="004E4E06" w:rsidRPr="00E63356" w:rsidRDefault="004E4E06" w:rsidP="00EB1EA1">
      <w:pPr>
        <w:spacing w:before="60" w:after="60"/>
        <w:ind w:left="1267" w:hanging="1267"/>
        <w:rPr>
          <w:sz w:val="22"/>
          <w:szCs w:val="22"/>
        </w:rPr>
      </w:pPr>
      <w:r>
        <w:rPr>
          <w:sz w:val="22"/>
          <w:szCs w:val="22"/>
        </w:rPr>
        <w:t>02/26/2014</w:t>
      </w:r>
      <w:r>
        <w:rPr>
          <w:sz w:val="22"/>
          <w:szCs w:val="22"/>
        </w:rPr>
        <w:tab/>
        <w:t>Draft/proposed Title V permit renewal issued.</w:t>
      </w:r>
    </w:p>
    <w:p w:rsidR="00700642" w:rsidRPr="00E63356" w:rsidRDefault="00D00C8D" w:rsidP="004D2490">
      <w:pPr>
        <w:spacing w:before="240" w:after="120"/>
        <w:rPr>
          <w:b/>
          <w:caps/>
          <w:sz w:val="22"/>
          <w:szCs w:val="22"/>
        </w:rPr>
      </w:pPr>
      <w:r w:rsidRPr="00E63356">
        <w:rPr>
          <w:b/>
          <w:caps/>
          <w:sz w:val="22"/>
          <w:szCs w:val="22"/>
        </w:rPr>
        <w:t>Primary Regulatory requirements</w:t>
      </w:r>
    </w:p>
    <w:p w:rsidR="00D00C8D" w:rsidRPr="00E63356" w:rsidRDefault="00D00C8D" w:rsidP="004D2490">
      <w:pPr>
        <w:spacing w:after="60"/>
        <w:rPr>
          <w:b/>
          <w:bCs/>
          <w:sz w:val="22"/>
          <w:szCs w:val="22"/>
        </w:rPr>
      </w:pPr>
      <w:r w:rsidRPr="00E63356">
        <w:rPr>
          <w:sz w:val="22"/>
          <w:szCs w:val="22"/>
        </w:rPr>
        <w:t>The existing facility is regulated under:</w:t>
      </w:r>
    </w:p>
    <w:p w:rsidR="00700642" w:rsidRPr="00E63356" w:rsidRDefault="00D00C8D" w:rsidP="00832F13">
      <w:pPr>
        <w:spacing w:before="60" w:after="60"/>
        <w:ind w:left="1080" w:hanging="1080"/>
        <w:rPr>
          <w:sz w:val="22"/>
          <w:szCs w:val="22"/>
        </w:rPr>
      </w:pPr>
      <w:r w:rsidRPr="00E63356">
        <w:rPr>
          <w:sz w:val="22"/>
          <w:szCs w:val="22"/>
          <w:u w:val="single"/>
        </w:rPr>
        <w:t>Title III</w:t>
      </w:r>
      <w:r w:rsidRPr="00E63356">
        <w:rPr>
          <w:sz w:val="22"/>
          <w:szCs w:val="22"/>
        </w:rPr>
        <w:t>:</w:t>
      </w:r>
      <w:r w:rsidRPr="00E63356">
        <w:rPr>
          <w:sz w:val="22"/>
          <w:szCs w:val="22"/>
        </w:rPr>
        <w:tab/>
        <w:t>The facility is identified as a potential major source of hazardous air pollutants (HAP).</w:t>
      </w:r>
    </w:p>
    <w:p w:rsidR="00700642" w:rsidRPr="00E63356" w:rsidRDefault="00D00C8D" w:rsidP="00832F13">
      <w:pPr>
        <w:pStyle w:val="BodyText"/>
        <w:spacing w:before="60" w:after="60"/>
        <w:ind w:left="1080" w:hanging="1080"/>
        <w:rPr>
          <w:sz w:val="22"/>
          <w:szCs w:val="22"/>
        </w:rPr>
      </w:pPr>
      <w:r w:rsidRPr="00E63356">
        <w:rPr>
          <w:sz w:val="22"/>
          <w:szCs w:val="22"/>
          <w:u w:val="single"/>
        </w:rPr>
        <w:t>Title IV</w:t>
      </w:r>
      <w:r w:rsidRPr="00E63356">
        <w:rPr>
          <w:sz w:val="22"/>
          <w:szCs w:val="22"/>
        </w:rPr>
        <w:t>:</w:t>
      </w:r>
      <w:r w:rsidRPr="00E63356">
        <w:rPr>
          <w:sz w:val="22"/>
          <w:szCs w:val="22"/>
        </w:rPr>
        <w:tab/>
      </w:r>
      <w:r w:rsidR="00700642" w:rsidRPr="00E63356">
        <w:rPr>
          <w:sz w:val="22"/>
          <w:szCs w:val="22"/>
        </w:rPr>
        <w:t>The</w:t>
      </w:r>
      <w:r w:rsidR="00700642" w:rsidRPr="00E63356">
        <w:rPr>
          <w:b/>
          <w:i/>
          <w:sz w:val="22"/>
          <w:szCs w:val="22"/>
        </w:rPr>
        <w:t xml:space="preserve"> </w:t>
      </w:r>
      <w:r w:rsidR="00700642" w:rsidRPr="00E63356">
        <w:rPr>
          <w:sz w:val="22"/>
          <w:szCs w:val="22"/>
        </w:rPr>
        <w:t xml:space="preserve">facility </w:t>
      </w:r>
      <w:r w:rsidR="00700642" w:rsidRPr="00E63356">
        <w:rPr>
          <w:sz w:val="22"/>
          <w:szCs w:val="22"/>
          <w:u w:val="single"/>
        </w:rPr>
        <w:t>does not</w:t>
      </w:r>
      <w:r w:rsidR="00700642" w:rsidRPr="00E63356">
        <w:rPr>
          <w:sz w:val="22"/>
          <w:szCs w:val="22"/>
        </w:rPr>
        <w:t xml:space="preserve"> operate any units subject to the Title IV acid rain provisions of the Clean Air Act.</w:t>
      </w:r>
    </w:p>
    <w:p w:rsidR="00700642" w:rsidRPr="00E63356" w:rsidRDefault="00D00C8D" w:rsidP="00832F13">
      <w:pPr>
        <w:spacing w:before="60" w:after="60"/>
        <w:ind w:left="1080" w:hanging="1080"/>
        <w:rPr>
          <w:sz w:val="22"/>
          <w:szCs w:val="22"/>
        </w:rPr>
      </w:pPr>
      <w:r w:rsidRPr="00E63356">
        <w:rPr>
          <w:sz w:val="22"/>
          <w:szCs w:val="22"/>
          <w:u w:val="single"/>
        </w:rPr>
        <w:t>Title V</w:t>
      </w:r>
      <w:r w:rsidRPr="00E63356">
        <w:rPr>
          <w:sz w:val="22"/>
          <w:szCs w:val="22"/>
        </w:rPr>
        <w:t>:</w:t>
      </w:r>
      <w:r w:rsidRPr="00E63356">
        <w:rPr>
          <w:sz w:val="22"/>
          <w:szCs w:val="22"/>
        </w:rPr>
        <w:tab/>
        <w:t>The facility is a Title V major source of air pollution in accordance with Chapter 213, Florida Administrative Code (F.A.C.)</w:t>
      </w:r>
    </w:p>
    <w:p w:rsidR="00700642" w:rsidRPr="00E63356" w:rsidRDefault="00D00C8D" w:rsidP="00832F13">
      <w:pPr>
        <w:spacing w:before="60" w:after="60"/>
        <w:ind w:left="1080" w:hanging="1080"/>
        <w:rPr>
          <w:sz w:val="22"/>
          <w:szCs w:val="22"/>
        </w:rPr>
      </w:pPr>
      <w:r w:rsidRPr="00E63356">
        <w:rPr>
          <w:sz w:val="22"/>
          <w:szCs w:val="22"/>
          <w:u w:val="single"/>
        </w:rPr>
        <w:t>PSD</w:t>
      </w:r>
      <w:r w:rsidRPr="00E63356">
        <w:rPr>
          <w:sz w:val="22"/>
          <w:szCs w:val="22"/>
        </w:rPr>
        <w:t>:</w:t>
      </w:r>
      <w:r w:rsidRPr="00E63356">
        <w:rPr>
          <w:sz w:val="22"/>
          <w:szCs w:val="22"/>
        </w:rPr>
        <w:tab/>
      </w:r>
      <w:r w:rsidR="00700642" w:rsidRPr="00E63356">
        <w:rPr>
          <w:sz w:val="22"/>
          <w:szCs w:val="22"/>
        </w:rPr>
        <w:t>The facility is a major stationary source of air pollution in acco</w:t>
      </w:r>
      <w:r w:rsidR="009F1548" w:rsidRPr="00E63356">
        <w:rPr>
          <w:sz w:val="22"/>
          <w:szCs w:val="22"/>
        </w:rPr>
        <w:t>rdance with Rule 62-212.400</w:t>
      </w:r>
      <w:r w:rsidR="00700642" w:rsidRPr="00E63356">
        <w:rPr>
          <w:sz w:val="22"/>
          <w:szCs w:val="22"/>
        </w:rPr>
        <w:t>, F.A.C.</w:t>
      </w:r>
      <w:r w:rsidR="00BF1442">
        <w:rPr>
          <w:sz w:val="22"/>
          <w:szCs w:val="22"/>
        </w:rPr>
        <w:t>,</w:t>
      </w:r>
      <w:r w:rsidR="00700642" w:rsidRPr="00E63356">
        <w:rPr>
          <w:sz w:val="22"/>
          <w:szCs w:val="22"/>
        </w:rPr>
        <w:t xml:space="preserve"> for PSD of Air Quality.</w:t>
      </w:r>
    </w:p>
    <w:p w:rsidR="00700642" w:rsidRDefault="008D47A8" w:rsidP="009579FB">
      <w:pPr>
        <w:widowControl w:val="0"/>
        <w:spacing w:before="60" w:after="120"/>
        <w:ind w:left="1080" w:hanging="1080"/>
        <w:rPr>
          <w:sz w:val="22"/>
          <w:szCs w:val="22"/>
        </w:rPr>
      </w:pPr>
      <w:r w:rsidRPr="00E63356">
        <w:rPr>
          <w:sz w:val="22"/>
          <w:szCs w:val="22"/>
          <w:u w:val="single"/>
        </w:rPr>
        <w:t>NSPS</w:t>
      </w:r>
      <w:r w:rsidRPr="00E63356">
        <w:rPr>
          <w:sz w:val="22"/>
          <w:szCs w:val="22"/>
        </w:rPr>
        <w:t>:</w:t>
      </w:r>
      <w:r w:rsidRPr="00E63356">
        <w:rPr>
          <w:sz w:val="22"/>
          <w:szCs w:val="22"/>
        </w:rPr>
        <w:tab/>
      </w:r>
      <w:r w:rsidR="009579FB">
        <w:rPr>
          <w:sz w:val="22"/>
          <w:szCs w:val="22"/>
        </w:rPr>
        <w:t>The following e</w:t>
      </w:r>
      <w:r w:rsidR="00700642" w:rsidRPr="00E63356">
        <w:rPr>
          <w:sz w:val="22"/>
          <w:szCs w:val="22"/>
        </w:rPr>
        <w:t xml:space="preserve">xisting units are subject to the following </w:t>
      </w:r>
      <w:r w:rsidR="00426D34" w:rsidRPr="00E63356">
        <w:rPr>
          <w:sz w:val="22"/>
          <w:szCs w:val="22"/>
        </w:rPr>
        <w:t>New Source Performance Standards (NSPS)</w:t>
      </w:r>
      <w:r w:rsidR="00700642" w:rsidRPr="00E63356">
        <w:rPr>
          <w:sz w:val="22"/>
          <w:szCs w:val="22"/>
        </w:rPr>
        <w:t xml:space="preserve"> in Part 60 of Title 40, the Code of Federal Regulations (CFR</w:t>
      </w:r>
      <w:r w:rsidR="009579FB">
        <w:rPr>
          <w:sz w:val="22"/>
          <w:szCs w:val="22"/>
        </w:rPr>
        <w:t>).</w:t>
      </w:r>
    </w:p>
    <w:tbl>
      <w:tblPr>
        <w:tblW w:w="996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5012"/>
        <w:gridCol w:w="2520"/>
        <w:gridCol w:w="2430"/>
      </w:tblGrid>
      <w:tr w:rsidR="009579FB" w:rsidRPr="00185D68" w:rsidTr="009579FB">
        <w:trPr>
          <w:trHeight w:val="414"/>
        </w:trPr>
        <w:tc>
          <w:tcPr>
            <w:tcW w:w="5012" w:type="dxa"/>
            <w:tcBorders>
              <w:top w:val="single" w:sz="8" w:space="0" w:color="auto"/>
              <w:left w:val="single" w:sz="8" w:space="0" w:color="auto"/>
              <w:bottom w:val="single" w:sz="8" w:space="0" w:color="auto"/>
              <w:right w:val="single" w:sz="8" w:space="0" w:color="auto"/>
            </w:tcBorders>
            <w:shd w:val="pct5" w:color="auto" w:fill="auto"/>
            <w:vAlign w:val="center"/>
          </w:tcPr>
          <w:p w:rsidR="009579FB" w:rsidRPr="009579FB" w:rsidRDefault="009579FB" w:rsidP="00173B1D">
            <w:pPr>
              <w:jc w:val="center"/>
              <w:rPr>
                <w:b/>
                <w:sz w:val="22"/>
              </w:rPr>
            </w:pPr>
            <w:r w:rsidRPr="009579FB">
              <w:rPr>
                <w:b/>
                <w:sz w:val="22"/>
              </w:rPr>
              <w:t>Regulation</w:t>
            </w:r>
          </w:p>
        </w:tc>
        <w:tc>
          <w:tcPr>
            <w:tcW w:w="2520" w:type="dxa"/>
            <w:tcBorders>
              <w:top w:val="single" w:sz="8" w:space="0" w:color="auto"/>
              <w:left w:val="single" w:sz="8" w:space="0" w:color="auto"/>
              <w:bottom w:val="single" w:sz="8" w:space="0" w:color="auto"/>
              <w:right w:val="single" w:sz="8" w:space="0" w:color="auto"/>
            </w:tcBorders>
            <w:shd w:val="pct5" w:color="auto" w:fill="auto"/>
            <w:vAlign w:val="center"/>
          </w:tcPr>
          <w:p w:rsidR="009579FB" w:rsidRPr="009579FB" w:rsidRDefault="009579FB" w:rsidP="009579FB">
            <w:pPr>
              <w:keepNext/>
              <w:jc w:val="center"/>
              <w:outlineLvl w:val="1"/>
              <w:rPr>
                <w:b/>
              </w:rPr>
            </w:pPr>
            <w:r w:rsidRPr="009579FB">
              <w:rPr>
                <w:b/>
                <w:sz w:val="22"/>
              </w:rPr>
              <w:t>EU No.</w:t>
            </w:r>
            <w:r>
              <w:rPr>
                <w:b/>
                <w:sz w:val="22"/>
              </w:rPr>
              <w:t xml:space="preserve"> (</w:t>
            </w:r>
            <w:r w:rsidRPr="009579FB">
              <w:rPr>
                <w:b/>
                <w:sz w:val="22"/>
              </w:rPr>
              <w:t>0990005</w:t>
            </w:r>
            <w:r>
              <w:rPr>
                <w:b/>
                <w:sz w:val="22"/>
              </w:rPr>
              <w:t>)</w:t>
            </w:r>
          </w:p>
        </w:tc>
        <w:tc>
          <w:tcPr>
            <w:tcW w:w="2430" w:type="dxa"/>
            <w:tcBorders>
              <w:top w:val="single" w:sz="8" w:space="0" w:color="auto"/>
              <w:left w:val="single" w:sz="8" w:space="0" w:color="auto"/>
              <w:bottom w:val="single" w:sz="8" w:space="0" w:color="auto"/>
              <w:right w:val="single" w:sz="8" w:space="0" w:color="auto"/>
            </w:tcBorders>
            <w:shd w:val="pct5" w:color="auto" w:fill="auto"/>
            <w:vAlign w:val="center"/>
          </w:tcPr>
          <w:p w:rsidR="009579FB" w:rsidRPr="009579FB" w:rsidRDefault="009579FB" w:rsidP="009579FB">
            <w:pPr>
              <w:keepNext/>
              <w:jc w:val="center"/>
              <w:outlineLvl w:val="1"/>
              <w:rPr>
                <w:b/>
              </w:rPr>
            </w:pPr>
            <w:r w:rsidRPr="009579FB">
              <w:rPr>
                <w:b/>
                <w:sz w:val="22"/>
              </w:rPr>
              <w:t>EU No.</w:t>
            </w:r>
            <w:r>
              <w:rPr>
                <w:b/>
                <w:sz w:val="22"/>
              </w:rPr>
              <w:t xml:space="preserve"> (</w:t>
            </w:r>
            <w:r w:rsidRPr="009579FB">
              <w:rPr>
                <w:b/>
                <w:sz w:val="22"/>
              </w:rPr>
              <w:t>0990332</w:t>
            </w:r>
            <w:r>
              <w:rPr>
                <w:b/>
                <w:sz w:val="22"/>
              </w:rPr>
              <w:t>)</w:t>
            </w:r>
          </w:p>
        </w:tc>
      </w:tr>
      <w:tr w:rsidR="009579FB" w:rsidRPr="00185D68" w:rsidTr="009579FB">
        <w:tc>
          <w:tcPr>
            <w:tcW w:w="5012" w:type="dxa"/>
            <w:tcBorders>
              <w:top w:val="single" w:sz="8" w:space="0" w:color="auto"/>
              <w:left w:val="single" w:sz="8" w:space="0" w:color="auto"/>
              <w:right w:val="single" w:sz="8" w:space="0" w:color="auto"/>
            </w:tcBorders>
            <w:vAlign w:val="center"/>
          </w:tcPr>
          <w:p w:rsidR="009579FB" w:rsidRPr="009579FB" w:rsidRDefault="009579FB" w:rsidP="00173B1D">
            <w:pPr>
              <w:rPr>
                <w:sz w:val="22"/>
              </w:rPr>
            </w:pPr>
            <w:r w:rsidRPr="009579FB">
              <w:rPr>
                <w:sz w:val="22"/>
              </w:rPr>
              <w:lastRenderedPageBreak/>
              <w:t>40 CFR 60, Subpart A, NSPS General Provisions</w:t>
            </w:r>
          </w:p>
        </w:tc>
        <w:tc>
          <w:tcPr>
            <w:tcW w:w="2520" w:type="dxa"/>
            <w:tcBorders>
              <w:top w:val="single" w:sz="8" w:space="0" w:color="auto"/>
              <w:left w:val="single" w:sz="8" w:space="0" w:color="auto"/>
              <w:right w:val="single" w:sz="8" w:space="0" w:color="auto"/>
            </w:tcBorders>
            <w:vAlign w:val="center"/>
          </w:tcPr>
          <w:p w:rsidR="009579FB" w:rsidRPr="009579FB" w:rsidRDefault="009579FB" w:rsidP="009579FB">
            <w:pPr>
              <w:jc w:val="center"/>
              <w:rPr>
                <w:sz w:val="22"/>
              </w:rPr>
            </w:pPr>
            <w:r w:rsidRPr="009579FB">
              <w:rPr>
                <w:sz w:val="22"/>
              </w:rPr>
              <w:t>060</w:t>
            </w:r>
          </w:p>
        </w:tc>
        <w:tc>
          <w:tcPr>
            <w:tcW w:w="2430" w:type="dxa"/>
            <w:tcBorders>
              <w:top w:val="single" w:sz="8" w:space="0" w:color="auto"/>
              <w:left w:val="single" w:sz="8" w:space="0" w:color="auto"/>
              <w:right w:val="single" w:sz="8" w:space="0" w:color="auto"/>
            </w:tcBorders>
            <w:vAlign w:val="center"/>
          </w:tcPr>
          <w:p w:rsidR="009579FB" w:rsidRPr="009579FB" w:rsidRDefault="009579FB" w:rsidP="009579FB">
            <w:pPr>
              <w:jc w:val="center"/>
              <w:rPr>
                <w:sz w:val="22"/>
              </w:rPr>
            </w:pPr>
            <w:r w:rsidRPr="009579FB">
              <w:rPr>
                <w:sz w:val="22"/>
              </w:rPr>
              <w:t>001, 002, 003</w:t>
            </w:r>
          </w:p>
        </w:tc>
      </w:tr>
      <w:tr w:rsidR="009579FB" w:rsidRPr="00185D68" w:rsidTr="009579FB">
        <w:tc>
          <w:tcPr>
            <w:tcW w:w="5012" w:type="dxa"/>
            <w:tcBorders>
              <w:left w:val="single" w:sz="8" w:space="0" w:color="auto"/>
              <w:right w:val="single" w:sz="8" w:space="0" w:color="auto"/>
            </w:tcBorders>
            <w:vAlign w:val="center"/>
          </w:tcPr>
          <w:p w:rsidR="009579FB" w:rsidRPr="009579FB" w:rsidRDefault="009579FB" w:rsidP="00173B1D">
            <w:pPr>
              <w:rPr>
                <w:sz w:val="22"/>
              </w:rPr>
            </w:pPr>
            <w:r w:rsidRPr="009579FB">
              <w:rPr>
                <w:sz w:val="22"/>
              </w:rPr>
              <w:t xml:space="preserve">40 CFR 60, </w:t>
            </w:r>
            <w:r w:rsidRPr="009579FB">
              <w:rPr>
                <w:sz w:val="22"/>
                <w:szCs w:val="22"/>
              </w:rPr>
              <w:t>Subpart Da (Electric Utility Steam Generating Units for which Construction is Commenced after September 18, 1978)</w:t>
            </w:r>
          </w:p>
        </w:tc>
        <w:tc>
          <w:tcPr>
            <w:tcW w:w="2520" w:type="dxa"/>
            <w:tcBorders>
              <w:left w:val="single" w:sz="8" w:space="0" w:color="auto"/>
              <w:right w:val="single" w:sz="8" w:space="0" w:color="auto"/>
            </w:tcBorders>
            <w:vAlign w:val="center"/>
          </w:tcPr>
          <w:p w:rsidR="009579FB" w:rsidRPr="009579FB" w:rsidRDefault="009579FB" w:rsidP="009579FB">
            <w:pPr>
              <w:jc w:val="center"/>
              <w:rPr>
                <w:sz w:val="22"/>
              </w:rPr>
            </w:pPr>
          </w:p>
        </w:tc>
        <w:tc>
          <w:tcPr>
            <w:tcW w:w="2430" w:type="dxa"/>
            <w:tcBorders>
              <w:left w:val="single" w:sz="8" w:space="0" w:color="auto"/>
              <w:right w:val="single" w:sz="8" w:space="0" w:color="auto"/>
            </w:tcBorders>
            <w:vAlign w:val="center"/>
          </w:tcPr>
          <w:p w:rsidR="009579FB" w:rsidRPr="009579FB" w:rsidRDefault="009579FB" w:rsidP="009579FB">
            <w:pPr>
              <w:jc w:val="center"/>
              <w:rPr>
                <w:sz w:val="22"/>
              </w:rPr>
            </w:pPr>
            <w:r w:rsidRPr="009579FB">
              <w:rPr>
                <w:sz w:val="22"/>
              </w:rPr>
              <w:t>001, 002, 003</w:t>
            </w:r>
          </w:p>
        </w:tc>
      </w:tr>
      <w:tr w:rsidR="009579FB" w:rsidRPr="00185D68" w:rsidTr="009579FB">
        <w:tc>
          <w:tcPr>
            <w:tcW w:w="5012" w:type="dxa"/>
            <w:tcBorders>
              <w:left w:val="single" w:sz="8" w:space="0" w:color="auto"/>
              <w:right w:val="single" w:sz="8" w:space="0" w:color="auto"/>
            </w:tcBorders>
            <w:vAlign w:val="center"/>
          </w:tcPr>
          <w:p w:rsidR="009579FB" w:rsidRPr="009579FB" w:rsidRDefault="009579FB" w:rsidP="00173B1D">
            <w:pPr>
              <w:tabs>
                <w:tab w:val="left" w:pos="360"/>
                <w:tab w:val="left" w:pos="720"/>
                <w:tab w:val="left" w:pos="1080"/>
                <w:tab w:val="left" w:pos="1440"/>
                <w:tab w:val="right" w:leader="dot" w:pos="10080"/>
              </w:tabs>
              <w:rPr>
                <w:sz w:val="22"/>
              </w:rPr>
            </w:pPr>
            <w:r w:rsidRPr="009579FB">
              <w:rPr>
                <w:sz w:val="22"/>
              </w:rPr>
              <w:t>40 CFR 60, Subpart IIII, Standards of Performance for Stationary Compression Ignition Internal Combustion Engines</w:t>
            </w:r>
          </w:p>
        </w:tc>
        <w:tc>
          <w:tcPr>
            <w:tcW w:w="2520" w:type="dxa"/>
            <w:tcBorders>
              <w:left w:val="single" w:sz="8" w:space="0" w:color="auto"/>
              <w:right w:val="single" w:sz="8" w:space="0" w:color="auto"/>
            </w:tcBorders>
            <w:vAlign w:val="center"/>
          </w:tcPr>
          <w:p w:rsidR="009579FB" w:rsidRPr="009579FB" w:rsidRDefault="009579FB" w:rsidP="009579FB">
            <w:pPr>
              <w:jc w:val="center"/>
              <w:rPr>
                <w:sz w:val="22"/>
              </w:rPr>
            </w:pPr>
            <w:r w:rsidRPr="009579FB">
              <w:rPr>
                <w:sz w:val="22"/>
              </w:rPr>
              <w:t>060 stationary engines</w:t>
            </w:r>
          </w:p>
        </w:tc>
        <w:tc>
          <w:tcPr>
            <w:tcW w:w="2430" w:type="dxa"/>
            <w:tcBorders>
              <w:left w:val="single" w:sz="8" w:space="0" w:color="auto"/>
              <w:right w:val="single" w:sz="8" w:space="0" w:color="auto"/>
            </w:tcBorders>
            <w:vAlign w:val="center"/>
          </w:tcPr>
          <w:p w:rsidR="009579FB" w:rsidRPr="009579FB" w:rsidRDefault="009579FB" w:rsidP="009579FB">
            <w:pPr>
              <w:jc w:val="center"/>
              <w:rPr>
                <w:sz w:val="22"/>
              </w:rPr>
            </w:pPr>
            <w:r w:rsidRPr="009579FB">
              <w:rPr>
                <w:sz w:val="22"/>
              </w:rPr>
              <w:t>007</w:t>
            </w:r>
          </w:p>
        </w:tc>
      </w:tr>
    </w:tbl>
    <w:p w:rsidR="00060607" w:rsidRDefault="00145BBB" w:rsidP="009579FB">
      <w:pPr>
        <w:widowControl w:val="0"/>
        <w:spacing w:before="120" w:after="120"/>
        <w:ind w:left="1080" w:hanging="1080"/>
        <w:rPr>
          <w:sz w:val="22"/>
          <w:szCs w:val="22"/>
        </w:rPr>
      </w:pPr>
      <w:r w:rsidRPr="00E63356">
        <w:rPr>
          <w:sz w:val="22"/>
          <w:szCs w:val="22"/>
          <w:u w:val="single"/>
        </w:rPr>
        <w:t>NESHAP</w:t>
      </w:r>
      <w:r w:rsidRPr="00E63356">
        <w:rPr>
          <w:sz w:val="22"/>
          <w:szCs w:val="22"/>
        </w:rPr>
        <w:t>:</w:t>
      </w:r>
      <w:r w:rsidRPr="00E63356">
        <w:rPr>
          <w:sz w:val="22"/>
          <w:szCs w:val="22"/>
        </w:rPr>
        <w:tab/>
      </w:r>
      <w:r w:rsidR="009579FB">
        <w:rPr>
          <w:sz w:val="22"/>
          <w:szCs w:val="22"/>
        </w:rPr>
        <w:t>The following e</w:t>
      </w:r>
      <w:r w:rsidRPr="00E63356">
        <w:rPr>
          <w:sz w:val="22"/>
          <w:szCs w:val="22"/>
        </w:rPr>
        <w:t>xisting u</w:t>
      </w:r>
      <w:r w:rsidR="00060607" w:rsidRPr="00E63356">
        <w:rPr>
          <w:sz w:val="22"/>
          <w:szCs w:val="22"/>
        </w:rPr>
        <w:t>nits are subject to</w:t>
      </w:r>
      <w:r w:rsidR="00060607" w:rsidRPr="00E63356">
        <w:rPr>
          <w:b/>
          <w:i/>
          <w:sz w:val="22"/>
          <w:szCs w:val="22"/>
        </w:rPr>
        <w:t xml:space="preserve"> </w:t>
      </w:r>
      <w:r w:rsidR="009579FB" w:rsidRPr="009579FB">
        <w:rPr>
          <w:sz w:val="22"/>
          <w:szCs w:val="22"/>
        </w:rPr>
        <w:t>National Emission Standards for Hazardous Air Pollutants (NESHAP) in</w:t>
      </w:r>
      <w:r w:rsidR="009579FB">
        <w:rPr>
          <w:b/>
          <w:i/>
          <w:sz w:val="22"/>
          <w:szCs w:val="22"/>
        </w:rPr>
        <w:t xml:space="preserve"> </w:t>
      </w:r>
      <w:r w:rsidR="009579FB">
        <w:rPr>
          <w:sz w:val="22"/>
          <w:szCs w:val="22"/>
        </w:rPr>
        <w:t>40 CFR 63.</w:t>
      </w:r>
    </w:p>
    <w:tbl>
      <w:tblPr>
        <w:tblW w:w="996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5012"/>
        <w:gridCol w:w="2520"/>
        <w:gridCol w:w="2430"/>
      </w:tblGrid>
      <w:tr w:rsidR="009579FB" w:rsidRPr="00185D68" w:rsidTr="009579FB">
        <w:trPr>
          <w:trHeight w:val="369"/>
        </w:trPr>
        <w:tc>
          <w:tcPr>
            <w:tcW w:w="5012" w:type="dxa"/>
            <w:tcBorders>
              <w:top w:val="single" w:sz="8" w:space="0" w:color="auto"/>
              <w:left w:val="single" w:sz="8" w:space="0" w:color="auto"/>
              <w:bottom w:val="single" w:sz="8" w:space="0" w:color="auto"/>
              <w:right w:val="single" w:sz="8" w:space="0" w:color="auto"/>
            </w:tcBorders>
            <w:shd w:val="pct5" w:color="auto" w:fill="auto"/>
            <w:vAlign w:val="center"/>
          </w:tcPr>
          <w:p w:rsidR="009579FB" w:rsidRPr="009579FB" w:rsidRDefault="009579FB" w:rsidP="00173B1D">
            <w:pPr>
              <w:jc w:val="center"/>
              <w:rPr>
                <w:b/>
                <w:sz w:val="22"/>
              </w:rPr>
            </w:pPr>
            <w:r w:rsidRPr="009579FB">
              <w:rPr>
                <w:b/>
                <w:sz w:val="22"/>
              </w:rPr>
              <w:t>Regulation</w:t>
            </w:r>
          </w:p>
        </w:tc>
        <w:tc>
          <w:tcPr>
            <w:tcW w:w="2520" w:type="dxa"/>
            <w:tcBorders>
              <w:top w:val="single" w:sz="8" w:space="0" w:color="auto"/>
              <w:left w:val="single" w:sz="8" w:space="0" w:color="auto"/>
              <w:bottom w:val="single" w:sz="8" w:space="0" w:color="auto"/>
              <w:right w:val="single" w:sz="8" w:space="0" w:color="auto"/>
            </w:tcBorders>
            <w:shd w:val="pct5" w:color="auto" w:fill="auto"/>
            <w:vAlign w:val="center"/>
          </w:tcPr>
          <w:p w:rsidR="009579FB" w:rsidRPr="009579FB" w:rsidRDefault="009579FB" w:rsidP="009579FB">
            <w:pPr>
              <w:keepNext/>
              <w:jc w:val="center"/>
              <w:outlineLvl w:val="1"/>
              <w:rPr>
                <w:b/>
              </w:rPr>
            </w:pPr>
            <w:r w:rsidRPr="009579FB">
              <w:rPr>
                <w:b/>
                <w:sz w:val="22"/>
              </w:rPr>
              <w:t>EU No.</w:t>
            </w:r>
            <w:r>
              <w:rPr>
                <w:b/>
                <w:sz w:val="22"/>
              </w:rPr>
              <w:t xml:space="preserve"> (</w:t>
            </w:r>
            <w:r w:rsidRPr="009579FB">
              <w:rPr>
                <w:b/>
                <w:sz w:val="22"/>
              </w:rPr>
              <w:t>0990005</w:t>
            </w:r>
            <w:r>
              <w:rPr>
                <w:b/>
                <w:sz w:val="22"/>
              </w:rPr>
              <w:t>)</w:t>
            </w:r>
          </w:p>
        </w:tc>
        <w:tc>
          <w:tcPr>
            <w:tcW w:w="2430" w:type="dxa"/>
            <w:tcBorders>
              <w:top w:val="single" w:sz="8" w:space="0" w:color="auto"/>
              <w:left w:val="single" w:sz="8" w:space="0" w:color="auto"/>
              <w:bottom w:val="single" w:sz="8" w:space="0" w:color="auto"/>
              <w:right w:val="single" w:sz="8" w:space="0" w:color="auto"/>
            </w:tcBorders>
            <w:shd w:val="pct5" w:color="auto" w:fill="auto"/>
            <w:vAlign w:val="center"/>
          </w:tcPr>
          <w:p w:rsidR="009579FB" w:rsidRPr="009579FB" w:rsidRDefault="009579FB" w:rsidP="009579FB">
            <w:pPr>
              <w:keepNext/>
              <w:jc w:val="center"/>
              <w:outlineLvl w:val="1"/>
              <w:rPr>
                <w:b/>
              </w:rPr>
            </w:pPr>
            <w:r w:rsidRPr="009579FB">
              <w:rPr>
                <w:b/>
                <w:sz w:val="22"/>
              </w:rPr>
              <w:t>EU No.</w:t>
            </w:r>
            <w:r>
              <w:rPr>
                <w:b/>
                <w:sz w:val="22"/>
              </w:rPr>
              <w:t xml:space="preserve"> (</w:t>
            </w:r>
            <w:r w:rsidRPr="009579FB">
              <w:rPr>
                <w:b/>
                <w:sz w:val="22"/>
              </w:rPr>
              <w:t>0990332</w:t>
            </w:r>
            <w:r>
              <w:rPr>
                <w:b/>
                <w:sz w:val="22"/>
              </w:rPr>
              <w:t>)</w:t>
            </w:r>
          </w:p>
        </w:tc>
      </w:tr>
      <w:tr w:rsidR="009579FB" w:rsidRPr="00185D68" w:rsidTr="009579FB">
        <w:tc>
          <w:tcPr>
            <w:tcW w:w="5012" w:type="dxa"/>
            <w:tcBorders>
              <w:top w:val="single" w:sz="8" w:space="0" w:color="auto"/>
              <w:left w:val="single" w:sz="8" w:space="0" w:color="auto"/>
              <w:right w:val="single" w:sz="8" w:space="0" w:color="auto"/>
            </w:tcBorders>
            <w:vAlign w:val="center"/>
          </w:tcPr>
          <w:p w:rsidR="009579FB" w:rsidRPr="009579FB" w:rsidRDefault="009579FB" w:rsidP="00173B1D">
            <w:pPr>
              <w:rPr>
                <w:sz w:val="22"/>
              </w:rPr>
            </w:pPr>
            <w:r w:rsidRPr="009579FB">
              <w:rPr>
                <w:sz w:val="22"/>
              </w:rPr>
              <w:t>40 CFR 63, Subpart A, NESHAP General Provisions</w:t>
            </w:r>
          </w:p>
        </w:tc>
        <w:tc>
          <w:tcPr>
            <w:tcW w:w="2520" w:type="dxa"/>
            <w:tcBorders>
              <w:top w:val="single" w:sz="8" w:space="0" w:color="auto"/>
              <w:left w:val="single" w:sz="8" w:space="0" w:color="auto"/>
              <w:right w:val="single" w:sz="8" w:space="0" w:color="auto"/>
            </w:tcBorders>
            <w:vAlign w:val="center"/>
          </w:tcPr>
          <w:p w:rsidR="009579FB" w:rsidRPr="009579FB" w:rsidRDefault="009579FB" w:rsidP="00173B1D">
            <w:pPr>
              <w:rPr>
                <w:sz w:val="22"/>
              </w:rPr>
            </w:pPr>
            <w:r w:rsidRPr="009579FB">
              <w:rPr>
                <w:sz w:val="22"/>
              </w:rPr>
              <w:t>060</w:t>
            </w:r>
          </w:p>
        </w:tc>
        <w:tc>
          <w:tcPr>
            <w:tcW w:w="2430" w:type="dxa"/>
            <w:tcBorders>
              <w:top w:val="single" w:sz="8" w:space="0" w:color="auto"/>
              <w:left w:val="single" w:sz="8" w:space="0" w:color="auto"/>
              <w:right w:val="single" w:sz="8" w:space="0" w:color="auto"/>
            </w:tcBorders>
            <w:vAlign w:val="center"/>
          </w:tcPr>
          <w:p w:rsidR="009579FB" w:rsidRPr="009579FB" w:rsidRDefault="009579FB" w:rsidP="00173B1D">
            <w:pPr>
              <w:rPr>
                <w:sz w:val="22"/>
              </w:rPr>
            </w:pPr>
            <w:r w:rsidRPr="009579FB">
              <w:rPr>
                <w:sz w:val="22"/>
              </w:rPr>
              <w:t>007</w:t>
            </w:r>
          </w:p>
        </w:tc>
      </w:tr>
      <w:tr w:rsidR="009579FB" w:rsidRPr="00185D68" w:rsidTr="009579FB">
        <w:tc>
          <w:tcPr>
            <w:tcW w:w="5012" w:type="dxa"/>
            <w:tcBorders>
              <w:left w:val="single" w:sz="8" w:space="0" w:color="auto"/>
              <w:right w:val="single" w:sz="8" w:space="0" w:color="auto"/>
            </w:tcBorders>
            <w:vAlign w:val="center"/>
          </w:tcPr>
          <w:p w:rsidR="009579FB" w:rsidRPr="009579FB" w:rsidRDefault="009579FB" w:rsidP="00173B1D">
            <w:pPr>
              <w:tabs>
                <w:tab w:val="left" w:pos="360"/>
                <w:tab w:val="left" w:pos="720"/>
                <w:tab w:val="left" w:pos="1080"/>
                <w:tab w:val="left" w:pos="1440"/>
                <w:tab w:val="right" w:leader="dot" w:pos="10080"/>
              </w:tabs>
              <w:rPr>
                <w:sz w:val="22"/>
              </w:rPr>
            </w:pPr>
            <w:r w:rsidRPr="009579FB">
              <w:rPr>
                <w:sz w:val="22"/>
              </w:rPr>
              <w:t>40 CFR 63, Subpart ZZZZ, National Emissions Standards for Hazardous Air Pollutants for Stationary Reciprocating Internal Combustion Engines</w:t>
            </w:r>
          </w:p>
        </w:tc>
        <w:tc>
          <w:tcPr>
            <w:tcW w:w="2520" w:type="dxa"/>
            <w:tcBorders>
              <w:left w:val="single" w:sz="8" w:space="0" w:color="auto"/>
              <w:right w:val="single" w:sz="8" w:space="0" w:color="auto"/>
            </w:tcBorders>
            <w:vAlign w:val="center"/>
          </w:tcPr>
          <w:p w:rsidR="009579FB" w:rsidRPr="009579FB" w:rsidRDefault="009579FB" w:rsidP="00173B1D">
            <w:pPr>
              <w:rPr>
                <w:sz w:val="22"/>
              </w:rPr>
            </w:pPr>
            <w:r w:rsidRPr="009579FB">
              <w:rPr>
                <w:sz w:val="22"/>
              </w:rPr>
              <w:t>060</w:t>
            </w:r>
          </w:p>
        </w:tc>
        <w:tc>
          <w:tcPr>
            <w:tcW w:w="2430" w:type="dxa"/>
            <w:tcBorders>
              <w:left w:val="single" w:sz="8" w:space="0" w:color="auto"/>
              <w:right w:val="single" w:sz="8" w:space="0" w:color="auto"/>
            </w:tcBorders>
            <w:vAlign w:val="center"/>
          </w:tcPr>
          <w:p w:rsidR="009579FB" w:rsidRPr="009579FB" w:rsidRDefault="009579FB" w:rsidP="00173B1D">
            <w:pPr>
              <w:rPr>
                <w:sz w:val="22"/>
              </w:rPr>
            </w:pPr>
            <w:r w:rsidRPr="009579FB">
              <w:rPr>
                <w:sz w:val="22"/>
              </w:rPr>
              <w:t>007</w:t>
            </w:r>
          </w:p>
        </w:tc>
      </w:tr>
      <w:tr w:rsidR="009579FB" w:rsidRPr="00185D68" w:rsidTr="009579FB">
        <w:tc>
          <w:tcPr>
            <w:tcW w:w="5012" w:type="dxa"/>
            <w:tcBorders>
              <w:left w:val="single" w:sz="8" w:space="0" w:color="auto"/>
              <w:right w:val="single" w:sz="8" w:space="0" w:color="auto"/>
            </w:tcBorders>
            <w:vAlign w:val="center"/>
          </w:tcPr>
          <w:p w:rsidR="009579FB" w:rsidRPr="009579FB" w:rsidRDefault="009579FB" w:rsidP="00173B1D">
            <w:pPr>
              <w:tabs>
                <w:tab w:val="left" w:pos="360"/>
                <w:tab w:val="left" w:pos="720"/>
                <w:tab w:val="left" w:pos="1080"/>
                <w:tab w:val="left" w:pos="1440"/>
                <w:tab w:val="right" w:leader="dot" w:pos="10080"/>
              </w:tabs>
              <w:rPr>
                <w:sz w:val="22"/>
              </w:rPr>
            </w:pPr>
            <w:r w:rsidRPr="009579FB">
              <w:rPr>
                <w:sz w:val="22"/>
                <w:szCs w:val="22"/>
              </w:rPr>
              <w:t>40 CFR 63, Subpart DDDDD,</w:t>
            </w:r>
            <w:r w:rsidRPr="009579FB">
              <w:rPr>
                <w:i/>
                <w:sz w:val="22"/>
                <w:szCs w:val="22"/>
              </w:rPr>
              <w:t xml:space="preserve"> </w:t>
            </w:r>
            <w:r w:rsidRPr="009579FB">
              <w:rPr>
                <w:sz w:val="22"/>
                <w:szCs w:val="22"/>
              </w:rPr>
              <w:t>Industrial, Commercial, and Institutional Boilers and Process Heaters.</w:t>
            </w:r>
          </w:p>
        </w:tc>
        <w:tc>
          <w:tcPr>
            <w:tcW w:w="2520" w:type="dxa"/>
            <w:tcBorders>
              <w:left w:val="single" w:sz="8" w:space="0" w:color="auto"/>
              <w:right w:val="single" w:sz="8" w:space="0" w:color="auto"/>
            </w:tcBorders>
            <w:vAlign w:val="center"/>
          </w:tcPr>
          <w:p w:rsidR="009579FB" w:rsidRPr="009579FB" w:rsidRDefault="009579FB" w:rsidP="00173B1D">
            <w:pPr>
              <w:rPr>
                <w:sz w:val="22"/>
              </w:rPr>
            </w:pPr>
            <w:r w:rsidRPr="009579FB">
              <w:rPr>
                <w:sz w:val="22"/>
              </w:rPr>
              <w:t>057</w:t>
            </w:r>
          </w:p>
        </w:tc>
        <w:tc>
          <w:tcPr>
            <w:tcW w:w="2430" w:type="dxa"/>
            <w:tcBorders>
              <w:left w:val="single" w:sz="8" w:space="0" w:color="auto"/>
              <w:right w:val="single" w:sz="8" w:space="0" w:color="auto"/>
            </w:tcBorders>
            <w:vAlign w:val="center"/>
          </w:tcPr>
          <w:p w:rsidR="009579FB" w:rsidRPr="009579FB" w:rsidRDefault="009579FB" w:rsidP="009579FB">
            <w:pPr>
              <w:ind w:left="198" w:hanging="198"/>
              <w:rPr>
                <w:strike/>
                <w:sz w:val="22"/>
              </w:rPr>
            </w:pPr>
            <w:r w:rsidRPr="009579FB">
              <w:rPr>
                <w:sz w:val="22"/>
              </w:rPr>
              <w:t>001, 002, 003</w:t>
            </w:r>
          </w:p>
        </w:tc>
      </w:tr>
    </w:tbl>
    <w:p w:rsidR="00766751" w:rsidRPr="00E63356" w:rsidRDefault="00766751" w:rsidP="009579FB">
      <w:pPr>
        <w:widowControl w:val="0"/>
        <w:spacing w:before="120" w:after="60"/>
        <w:ind w:left="1080" w:hanging="1080"/>
        <w:rPr>
          <w:sz w:val="22"/>
          <w:szCs w:val="22"/>
        </w:rPr>
      </w:pPr>
      <w:r w:rsidRPr="00E63356">
        <w:rPr>
          <w:sz w:val="22"/>
          <w:szCs w:val="22"/>
          <w:u w:val="single"/>
        </w:rPr>
        <w:t>CAM</w:t>
      </w:r>
      <w:r w:rsidRPr="00E63356">
        <w:rPr>
          <w:sz w:val="22"/>
          <w:szCs w:val="22"/>
        </w:rPr>
        <w:t>:</w:t>
      </w:r>
      <w:r w:rsidRPr="00E63356">
        <w:rPr>
          <w:sz w:val="22"/>
          <w:szCs w:val="22"/>
        </w:rPr>
        <w:tab/>
        <w:t>Emissions Units 001, 002 and 003 are subject to the Compliance Assurance Monitoring (CAM) plan requirements of 40 CFR 64 for emissions of particulate matter</w:t>
      </w:r>
      <w:r w:rsidRPr="00E63356">
        <w:rPr>
          <w:b/>
          <w:bCs/>
          <w:sz w:val="22"/>
          <w:szCs w:val="22"/>
        </w:rPr>
        <w:t xml:space="preserve"> </w:t>
      </w:r>
      <w:r w:rsidRPr="00E63356">
        <w:rPr>
          <w:sz w:val="22"/>
          <w:szCs w:val="22"/>
        </w:rPr>
        <w:t>controlled</w:t>
      </w:r>
      <w:r w:rsidRPr="00E63356">
        <w:rPr>
          <w:bCs/>
          <w:sz w:val="22"/>
          <w:szCs w:val="22"/>
        </w:rPr>
        <w:t xml:space="preserve"> </w:t>
      </w:r>
      <w:r w:rsidRPr="00E63356">
        <w:rPr>
          <w:sz w:val="22"/>
          <w:szCs w:val="22"/>
        </w:rPr>
        <w:t>by an electrostatic precipitator (ESP) from the cogeneration boilers.</w:t>
      </w:r>
    </w:p>
    <w:p w:rsidR="0051236F" w:rsidRPr="00E63356" w:rsidRDefault="0051236F" w:rsidP="00832F13">
      <w:pPr>
        <w:widowControl w:val="0"/>
        <w:tabs>
          <w:tab w:val="left" w:pos="10170"/>
        </w:tabs>
        <w:spacing w:before="60" w:after="60"/>
        <w:ind w:left="1080" w:right="-90" w:hanging="1080"/>
        <w:rPr>
          <w:sz w:val="22"/>
          <w:szCs w:val="22"/>
        </w:rPr>
      </w:pPr>
      <w:r w:rsidRPr="00E63356">
        <w:rPr>
          <w:sz w:val="22"/>
          <w:szCs w:val="22"/>
          <w:u w:val="single"/>
        </w:rPr>
        <w:t>SITING</w:t>
      </w:r>
      <w:r w:rsidRPr="00E63356">
        <w:rPr>
          <w:sz w:val="22"/>
          <w:szCs w:val="22"/>
        </w:rPr>
        <w:t>:</w:t>
      </w:r>
      <w:r w:rsidRPr="00E63356">
        <w:rPr>
          <w:sz w:val="22"/>
          <w:szCs w:val="22"/>
        </w:rPr>
        <w:tab/>
        <w:t>The facility is subject to Chapter 62-17, F.A.C.</w:t>
      </w:r>
      <w:r w:rsidR="00BF1442">
        <w:rPr>
          <w:sz w:val="22"/>
          <w:szCs w:val="22"/>
        </w:rPr>
        <w:t>,</w:t>
      </w:r>
      <w:r w:rsidRPr="00E63356">
        <w:rPr>
          <w:sz w:val="22"/>
          <w:szCs w:val="22"/>
        </w:rPr>
        <w:t xml:space="preserve"> for power plant site certification because it produces more than 75 megawatts (MW) of steam-generated electrical power.  [Site Certification No. PA 04-46]</w:t>
      </w:r>
    </w:p>
    <w:p w:rsidR="00493B10" w:rsidRDefault="00493B10" w:rsidP="00D26128">
      <w:pPr>
        <w:pStyle w:val="BodyText2"/>
        <w:numPr>
          <w:ilvl w:val="0"/>
          <w:numId w:val="0"/>
        </w:numPr>
        <w:spacing w:before="120" w:after="0"/>
        <w:jc w:val="left"/>
        <w:rPr>
          <w:rFonts w:ascii="Times New Roman Bold" w:hAnsi="Times New Roman Bold"/>
          <w:b/>
          <w:caps/>
          <w:szCs w:val="22"/>
        </w:rPr>
      </w:pPr>
      <w:r w:rsidRPr="002B7B82">
        <w:rPr>
          <w:rFonts w:ascii="Times New Roman Bold" w:hAnsi="Times New Roman Bold"/>
          <w:b/>
          <w:caps/>
          <w:szCs w:val="22"/>
        </w:rPr>
        <w:t>P</w:t>
      </w:r>
      <w:r w:rsidR="00B43E1B" w:rsidRPr="002B7B82">
        <w:rPr>
          <w:rFonts w:ascii="Times New Roman Bold" w:hAnsi="Times New Roman Bold"/>
          <w:b/>
          <w:caps/>
          <w:szCs w:val="22"/>
        </w:rPr>
        <w:t xml:space="preserve">roject </w:t>
      </w:r>
      <w:r w:rsidRPr="002B7B82">
        <w:rPr>
          <w:rFonts w:ascii="Times New Roman Bold" w:hAnsi="Times New Roman Bold"/>
          <w:b/>
          <w:caps/>
          <w:szCs w:val="22"/>
        </w:rPr>
        <w:t>R</w:t>
      </w:r>
      <w:r w:rsidR="00B43E1B" w:rsidRPr="002B7B82">
        <w:rPr>
          <w:rFonts w:ascii="Times New Roman Bold" w:hAnsi="Times New Roman Bold"/>
          <w:b/>
          <w:caps/>
          <w:szCs w:val="22"/>
        </w:rPr>
        <w:t>eview</w:t>
      </w:r>
    </w:p>
    <w:p w:rsidR="00F52CC6" w:rsidRDefault="00F52CC6" w:rsidP="00F52CC6">
      <w:pPr>
        <w:pStyle w:val="BodyText2"/>
        <w:numPr>
          <w:ilvl w:val="0"/>
          <w:numId w:val="0"/>
        </w:numPr>
        <w:spacing w:before="120" w:after="0"/>
        <w:jc w:val="left"/>
        <w:rPr>
          <w:szCs w:val="22"/>
        </w:rPr>
      </w:pPr>
      <w:r>
        <w:rPr>
          <w:szCs w:val="22"/>
        </w:rPr>
        <w:t>As part of the renewal permit process, changes were made as follows:</w:t>
      </w:r>
    </w:p>
    <w:p w:rsidR="006500D5" w:rsidRDefault="00E11FE0" w:rsidP="00F52CC6">
      <w:pPr>
        <w:pStyle w:val="BodyText2"/>
        <w:numPr>
          <w:ilvl w:val="0"/>
          <w:numId w:val="0"/>
        </w:numPr>
        <w:spacing w:before="120" w:after="0"/>
        <w:jc w:val="left"/>
        <w:rPr>
          <w:szCs w:val="22"/>
        </w:rPr>
      </w:pPr>
      <w:r>
        <w:rPr>
          <w:szCs w:val="22"/>
        </w:rPr>
        <w:t>This renewal permit identifies applicable requirements for the reciprocating internal combustion engines (</w:t>
      </w:r>
      <w:r w:rsidR="006500D5">
        <w:rPr>
          <w:szCs w:val="22"/>
        </w:rPr>
        <w:t>RICE</w:t>
      </w:r>
      <w:r>
        <w:rPr>
          <w:szCs w:val="22"/>
        </w:rPr>
        <w:t xml:space="preserve">) </w:t>
      </w:r>
      <w:r w:rsidR="009A6AC4">
        <w:rPr>
          <w:szCs w:val="22"/>
        </w:rPr>
        <w:t xml:space="preserve">at the facility </w:t>
      </w:r>
      <w:r>
        <w:rPr>
          <w:szCs w:val="22"/>
        </w:rPr>
        <w:t xml:space="preserve">that are subject to 40 CFR 60, Subpart IIII and 40 CFR 63, Subpart ZZZZ.  New </w:t>
      </w:r>
      <w:r w:rsidR="009A6AC4">
        <w:rPr>
          <w:szCs w:val="22"/>
        </w:rPr>
        <w:t>sections were added to the permit to accommodate this (</w:t>
      </w:r>
      <w:r w:rsidR="00BF1442">
        <w:rPr>
          <w:szCs w:val="22"/>
        </w:rPr>
        <w:t xml:space="preserve">i.e., </w:t>
      </w:r>
      <w:r w:rsidR="009A6AC4">
        <w:rPr>
          <w:szCs w:val="22"/>
        </w:rPr>
        <w:t xml:space="preserve">Sections </w:t>
      </w:r>
      <w:r w:rsidR="009A6AC4" w:rsidRPr="0007476C">
        <w:rPr>
          <w:b/>
          <w:szCs w:val="22"/>
        </w:rPr>
        <w:t>C</w:t>
      </w:r>
      <w:r w:rsidR="0007476C" w:rsidRPr="0007476C">
        <w:rPr>
          <w:b/>
          <w:szCs w:val="22"/>
        </w:rPr>
        <w:t>.</w:t>
      </w:r>
      <w:r w:rsidR="009A6AC4">
        <w:rPr>
          <w:szCs w:val="22"/>
        </w:rPr>
        <w:t xml:space="preserve"> and </w:t>
      </w:r>
      <w:r w:rsidR="0007476C" w:rsidRPr="0007476C">
        <w:rPr>
          <w:b/>
          <w:szCs w:val="22"/>
        </w:rPr>
        <w:t>H.</w:t>
      </w:r>
      <w:r w:rsidR="009A6AC4">
        <w:rPr>
          <w:szCs w:val="22"/>
        </w:rPr>
        <w:t>).</w:t>
      </w:r>
    </w:p>
    <w:p w:rsidR="006500D5" w:rsidRDefault="009A6AC4" w:rsidP="00D26128">
      <w:pPr>
        <w:pStyle w:val="BodyText2"/>
        <w:numPr>
          <w:ilvl w:val="0"/>
          <w:numId w:val="0"/>
        </w:numPr>
        <w:spacing w:before="120"/>
        <w:jc w:val="left"/>
        <w:rPr>
          <w:szCs w:val="22"/>
        </w:rPr>
      </w:pPr>
      <w:r>
        <w:rPr>
          <w:szCs w:val="22"/>
        </w:rPr>
        <w:t xml:space="preserve">The previous exempt </w:t>
      </w:r>
      <w:r w:rsidR="006500D5">
        <w:rPr>
          <w:szCs w:val="22"/>
        </w:rPr>
        <w:t>300 HP natural gas boiler</w:t>
      </w:r>
      <w:r>
        <w:rPr>
          <w:szCs w:val="22"/>
        </w:rPr>
        <w:t xml:space="preserve"> is now regulated under 40 CFR 63, Subpart DDDDD.  These requirements are now included in new Section </w:t>
      </w:r>
      <w:r w:rsidR="0007476C" w:rsidRPr="0007476C">
        <w:rPr>
          <w:b/>
          <w:szCs w:val="22"/>
        </w:rPr>
        <w:t>I.</w:t>
      </w:r>
      <w:r>
        <w:rPr>
          <w:szCs w:val="22"/>
        </w:rPr>
        <w:t xml:space="preserve"> of the renewal permit.</w:t>
      </w:r>
    </w:p>
    <w:p w:rsidR="006500D5" w:rsidRDefault="000829F8" w:rsidP="00D26128">
      <w:pPr>
        <w:pStyle w:val="BodyText2"/>
        <w:numPr>
          <w:ilvl w:val="0"/>
          <w:numId w:val="0"/>
        </w:numPr>
        <w:spacing w:before="120"/>
        <w:jc w:val="left"/>
        <w:rPr>
          <w:szCs w:val="22"/>
        </w:rPr>
      </w:pPr>
      <w:r>
        <w:rPr>
          <w:szCs w:val="22"/>
        </w:rPr>
        <w:t>A number of minor</w:t>
      </w:r>
      <w:r w:rsidR="006500D5">
        <w:rPr>
          <w:szCs w:val="22"/>
        </w:rPr>
        <w:t xml:space="preserve"> </w:t>
      </w:r>
      <w:r>
        <w:rPr>
          <w:szCs w:val="22"/>
        </w:rPr>
        <w:t xml:space="preserve">corrections </w:t>
      </w:r>
      <w:r w:rsidR="006500D5">
        <w:rPr>
          <w:szCs w:val="22"/>
        </w:rPr>
        <w:t xml:space="preserve">and clarification to </w:t>
      </w:r>
      <w:r>
        <w:rPr>
          <w:szCs w:val="22"/>
        </w:rPr>
        <w:t>the permit text were also made.</w:t>
      </w:r>
    </w:p>
    <w:p w:rsidR="00D26128" w:rsidRPr="00D26128" w:rsidRDefault="00D26128" w:rsidP="00D26128">
      <w:pPr>
        <w:pStyle w:val="BodyText2"/>
        <w:numPr>
          <w:ilvl w:val="0"/>
          <w:numId w:val="0"/>
        </w:numPr>
        <w:spacing w:before="120"/>
        <w:jc w:val="left"/>
        <w:rPr>
          <w:bCs/>
          <w:szCs w:val="22"/>
        </w:rPr>
      </w:pPr>
      <w:r w:rsidRPr="00D26128">
        <w:rPr>
          <w:szCs w:val="22"/>
        </w:rPr>
        <w:t>As part</w:t>
      </w:r>
      <w:r>
        <w:rPr>
          <w:szCs w:val="22"/>
        </w:rPr>
        <w:t xml:space="preserve"> of the renewal application, the permittee requested changes to specific conditions contained in the facility’s </w:t>
      </w:r>
      <w:r w:rsidR="000377B5">
        <w:rPr>
          <w:szCs w:val="22"/>
        </w:rPr>
        <w:t xml:space="preserve">current </w:t>
      </w:r>
      <w:r>
        <w:rPr>
          <w:szCs w:val="22"/>
        </w:rPr>
        <w:t>Title V air operation permit.  These are described below.</w:t>
      </w:r>
    </w:p>
    <w:p w:rsidR="00306019" w:rsidRPr="009579FB" w:rsidRDefault="00306019" w:rsidP="009579FB">
      <w:pPr>
        <w:autoSpaceDE w:val="0"/>
        <w:autoSpaceDN w:val="0"/>
        <w:adjustRightInd w:val="0"/>
        <w:spacing w:after="120"/>
        <w:rPr>
          <w:b/>
          <w:sz w:val="22"/>
          <w:szCs w:val="22"/>
        </w:rPr>
      </w:pPr>
      <w:r w:rsidRPr="009579FB">
        <w:rPr>
          <w:b/>
          <w:sz w:val="22"/>
          <w:szCs w:val="22"/>
        </w:rPr>
        <w:t>Requested Changes</w:t>
      </w:r>
      <w:r w:rsidR="00D26128" w:rsidRPr="009579FB">
        <w:rPr>
          <w:b/>
          <w:sz w:val="22"/>
          <w:szCs w:val="22"/>
        </w:rPr>
        <w:t xml:space="preserve"> by Applicant</w:t>
      </w:r>
    </w:p>
    <w:p w:rsidR="00EC1D8E" w:rsidRPr="009579FB" w:rsidRDefault="00EC1D8E" w:rsidP="009579FB">
      <w:pPr>
        <w:autoSpaceDE w:val="0"/>
        <w:autoSpaceDN w:val="0"/>
        <w:adjustRightInd w:val="0"/>
        <w:spacing w:after="120"/>
        <w:rPr>
          <w:u w:val="single"/>
        </w:rPr>
      </w:pPr>
      <w:r w:rsidRPr="009579FB">
        <w:rPr>
          <w:bCs/>
          <w:iCs/>
          <w:sz w:val="22"/>
          <w:szCs w:val="22"/>
          <w:u w:val="single"/>
        </w:rPr>
        <w:t>Subsection A. Cogeneration Boilers</w:t>
      </w:r>
    </w:p>
    <w:p w:rsidR="000A0F7E" w:rsidRPr="00D26128" w:rsidRDefault="000A0F7E" w:rsidP="006F3A60">
      <w:pPr>
        <w:numPr>
          <w:ilvl w:val="0"/>
          <w:numId w:val="17"/>
        </w:numPr>
        <w:autoSpaceDE w:val="0"/>
        <w:autoSpaceDN w:val="0"/>
        <w:adjustRightInd w:val="0"/>
        <w:spacing w:after="120"/>
        <w:rPr>
          <w:sz w:val="22"/>
          <w:szCs w:val="22"/>
        </w:rPr>
      </w:pPr>
      <w:r w:rsidRPr="00D26128">
        <w:rPr>
          <w:sz w:val="22"/>
          <w:szCs w:val="22"/>
        </w:rPr>
        <w:t xml:space="preserve">Specific Condition </w:t>
      </w:r>
      <w:r w:rsidR="00306019" w:rsidRPr="00D26128">
        <w:rPr>
          <w:b/>
          <w:sz w:val="22"/>
          <w:szCs w:val="22"/>
        </w:rPr>
        <w:t>A.20</w:t>
      </w:r>
      <w:r w:rsidRPr="00D26128">
        <w:rPr>
          <w:b/>
          <w:sz w:val="22"/>
          <w:szCs w:val="22"/>
        </w:rPr>
        <w:t>.</w:t>
      </w:r>
      <w:r w:rsidRPr="00D26128">
        <w:rPr>
          <w:sz w:val="22"/>
          <w:szCs w:val="22"/>
        </w:rPr>
        <w:t xml:space="preserve"> </w:t>
      </w:r>
      <w:proofErr w:type="gramStart"/>
      <w:r w:rsidRPr="00D26128">
        <w:rPr>
          <w:sz w:val="22"/>
          <w:szCs w:val="22"/>
        </w:rPr>
        <w:t>states</w:t>
      </w:r>
      <w:proofErr w:type="gramEnd"/>
      <w:r w:rsidRPr="00D26128">
        <w:rPr>
          <w:sz w:val="22"/>
          <w:szCs w:val="22"/>
        </w:rPr>
        <w:t xml:space="preserve"> that “The CO</w:t>
      </w:r>
      <w:r w:rsidRPr="009579FB">
        <w:rPr>
          <w:sz w:val="22"/>
          <w:szCs w:val="22"/>
          <w:vertAlign w:val="subscript"/>
        </w:rPr>
        <w:t>2</w:t>
      </w:r>
      <w:r w:rsidRPr="00D26128">
        <w:rPr>
          <w:sz w:val="22"/>
          <w:szCs w:val="22"/>
        </w:rPr>
        <w:t xml:space="preserve"> CEMS shall express</w:t>
      </w:r>
      <w:r w:rsidR="00B460D6" w:rsidRPr="00D26128">
        <w:rPr>
          <w:sz w:val="22"/>
          <w:szCs w:val="22"/>
        </w:rPr>
        <w:t xml:space="preserve"> </w:t>
      </w:r>
      <w:r w:rsidRPr="00D26128">
        <w:rPr>
          <w:sz w:val="22"/>
          <w:szCs w:val="22"/>
        </w:rPr>
        <w:t>the 1-hour emission average (CO</w:t>
      </w:r>
      <w:r w:rsidRPr="00D26128">
        <w:rPr>
          <w:sz w:val="22"/>
          <w:szCs w:val="22"/>
          <w:vertAlign w:val="subscript"/>
        </w:rPr>
        <w:t>2</w:t>
      </w:r>
      <w:r w:rsidRPr="00D26128">
        <w:rPr>
          <w:sz w:val="22"/>
          <w:szCs w:val="22"/>
        </w:rPr>
        <w:t xml:space="preserve"> and O</w:t>
      </w:r>
      <w:r w:rsidRPr="00D26128">
        <w:rPr>
          <w:sz w:val="22"/>
          <w:szCs w:val="22"/>
          <w:vertAlign w:val="subscript"/>
        </w:rPr>
        <w:t>2</w:t>
      </w:r>
      <w:r w:rsidRPr="00D26128">
        <w:rPr>
          <w:sz w:val="22"/>
          <w:szCs w:val="22"/>
        </w:rPr>
        <w:t xml:space="preserve">) </w:t>
      </w:r>
      <w:r w:rsidR="00B460D6" w:rsidRPr="00D26128">
        <w:rPr>
          <w:sz w:val="22"/>
          <w:szCs w:val="22"/>
        </w:rPr>
        <w:t xml:space="preserve">in terms of ‘percent by volume.”   </w:t>
      </w:r>
      <w:r w:rsidRPr="00D26128">
        <w:rPr>
          <w:sz w:val="22"/>
          <w:szCs w:val="22"/>
        </w:rPr>
        <w:t>However, since the CO</w:t>
      </w:r>
      <w:r w:rsidRPr="00AA71B7">
        <w:rPr>
          <w:sz w:val="22"/>
          <w:szCs w:val="22"/>
          <w:vertAlign w:val="subscript"/>
        </w:rPr>
        <w:t>2</w:t>
      </w:r>
      <w:r w:rsidR="00B460D6" w:rsidRPr="00D26128">
        <w:rPr>
          <w:sz w:val="22"/>
          <w:szCs w:val="22"/>
        </w:rPr>
        <w:t xml:space="preserve"> </w:t>
      </w:r>
      <w:r w:rsidRPr="00D26128">
        <w:rPr>
          <w:sz w:val="22"/>
          <w:szCs w:val="22"/>
        </w:rPr>
        <w:t>CEMS does not measure O</w:t>
      </w:r>
      <w:r w:rsidRPr="00D26128">
        <w:rPr>
          <w:sz w:val="22"/>
          <w:szCs w:val="22"/>
          <w:vertAlign w:val="subscript"/>
        </w:rPr>
        <w:t>2</w:t>
      </w:r>
      <w:r w:rsidRPr="00D26128">
        <w:rPr>
          <w:sz w:val="22"/>
          <w:szCs w:val="22"/>
        </w:rPr>
        <w:t>, it is requested that the mention of the O</w:t>
      </w:r>
      <w:r w:rsidRPr="00D26128">
        <w:rPr>
          <w:sz w:val="22"/>
          <w:szCs w:val="22"/>
          <w:vertAlign w:val="subscript"/>
        </w:rPr>
        <w:t>2</w:t>
      </w:r>
      <w:r w:rsidRPr="00D26128">
        <w:rPr>
          <w:sz w:val="22"/>
          <w:szCs w:val="22"/>
        </w:rPr>
        <w:t xml:space="preserve"> be removed from the statement.</w:t>
      </w:r>
    </w:p>
    <w:p w:rsidR="000A0F7E" w:rsidRPr="009579FB" w:rsidRDefault="000A0F7E" w:rsidP="00EC1D8E">
      <w:pPr>
        <w:autoSpaceDE w:val="0"/>
        <w:autoSpaceDN w:val="0"/>
        <w:adjustRightInd w:val="0"/>
        <w:spacing w:after="120"/>
        <w:rPr>
          <w:bCs/>
          <w:iCs/>
          <w:sz w:val="22"/>
          <w:szCs w:val="22"/>
          <w:u w:val="single"/>
        </w:rPr>
      </w:pPr>
      <w:r w:rsidRPr="009579FB">
        <w:rPr>
          <w:bCs/>
          <w:iCs/>
          <w:sz w:val="22"/>
          <w:szCs w:val="22"/>
          <w:u w:val="single"/>
        </w:rPr>
        <w:t>Subsection D. Sugar Refinery</w:t>
      </w:r>
    </w:p>
    <w:p w:rsidR="000A0F7E" w:rsidRPr="006F3A60" w:rsidRDefault="000A0F7E" w:rsidP="00733D50">
      <w:pPr>
        <w:numPr>
          <w:ilvl w:val="0"/>
          <w:numId w:val="17"/>
        </w:numPr>
        <w:autoSpaceDE w:val="0"/>
        <w:autoSpaceDN w:val="0"/>
        <w:adjustRightInd w:val="0"/>
        <w:spacing w:after="120"/>
        <w:rPr>
          <w:color w:val="000000"/>
          <w:sz w:val="22"/>
          <w:szCs w:val="22"/>
        </w:rPr>
      </w:pPr>
      <w:r w:rsidRPr="006F3A60">
        <w:rPr>
          <w:color w:val="000000"/>
          <w:sz w:val="22"/>
          <w:szCs w:val="22"/>
        </w:rPr>
        <w:t xml:space="preserve">Specific Condition </w:t>
      </w:r>
      <w:r w:rsidR="00B460D6" w:rsidRPr="006F3A60">
        <w:rPr>
          <w:b/>
          <w:color w:val="000000"/>
          <w:sz w:val="22"/>
          <w:szCs w:val="22"/>
        </w:rPr>
        <w:t>D.</w:t>
      </w:r>
      <w:r w:rsidRPr="006F3A60">
        <w:rPr>
          <w:b/>
          <w:color w:val="000000"/>
          <w:sz w:val="22"/>
          <w:szCs w:val="22"/>
        </w:rPr>
        <w:t>6.</w:t>
      </w:r>
      <w:r w:rsidRPr="006F3A60">
        <w:rPr>
          <w:color w:val="000000"/>
          <w:sz w:val="22"/>
          <w:szCs w:val="22"/>
        </w:rPr>
        <w:t xml:space="preserve"> </w:t>
      </w:r>
      <w:proofErr w:type="gramStart"/>
      <w:r w:rsidRPr="006F3A60">
        <w:rPr>
          <w:color w:val="000000"/>
          <w:sz w:val="22"/>
          <w:szCs w:val="22"/>
        </w:rPr>
        <w:t>lists</w:t>
      </w:r>
      <w:proofErr w:type="gramEnd"/>
      <w:r w:rsidRPr="006F3A60">
        <w:rPr>
          <w:color w:val="000000"/>
          <w:sz w:val="22"/>
          <w:szCs w:val="22"/>
        </w:rPr>
        <w:t xml:space="preserve"> the visible emission limit of 5 percent opacity.</w:t>
      </w:r>
      <w:r w:rsidR="00B460D6" w:rsidRPr="006F3A60">
        <w:rPr>
          <w:color w:val="000000"/>
          <w:sz w:val="22"/>
          <w:szCs w:val="22"/>
        </w:rPr>
        <w:t xml:space="preserve">  </w:t>
      </w:r>
      <w:r w:rsidRPr="006F3A60">
        <w:rPr>
          <w:color w:val="000000"/>
          <w:sz w:val="22"/>
          <w:szCs w:val="22"/>
        </w:rPr>
        <w:t>However, that the limit does not apply to the Bulk Transfer Station (EU 035) because the emissions unit</w:t>
      </w:r>
      <w:r w:rsidR="00B460D6" w:rsidRPr="006F3A60">
        <w:rPr>
          <w:color w:val="000000"/>
          <w:sz w:val="22"/>
          <w:szCs w:val="22"/>
        </w:rPr>
        <w:t xml:space="preserve"> </w:t>
      </w:r>
      <w:r w:rsidRPr="006F3A60">
        <w:rPr>
          <w:color w:val="000000"/>
          <w:sz w:val="22"/>
          <w:szCs w:val="22"/>
        </w:rPr>
        <w:t>does not have control equipment, and remains a fugitive dust source.</w:t>
      </w:r>
      <w:r w:rsidR="006F3A60" w:rsidRPr="006F3A60">
        <w:rPr>
          <w:color w:val="000000"/>
          <w:sz w:val="22"/>
          <w:szCs w:val="22"/>
        </w:rPr>
        <w:t xml:space="preserve"> </w:t>
      </w:r>
      <w:r w:rsidRPr="006F3A60">
        <w:rPr>
          <w:color w:val="000000"/>
          <w:sz w:val="22"/>
          <w:szCs w:val="22"/>
        </w:rPr>
        <w:t xml:space="preserve"> Instead, EU 035’s visible emission</w:t>
      </w:r>
      <w:r w:rsidR="00B460D6" w:rsidRPr="006F3A60">
        <w:rPr>
          <w:color w:val="000000"/>
          <w:sz w:val="22"/>
          <w:szCs w:val="22"/>
        </w:rPr>
        <w:t xml:space="preserve"> </w:t>
      </w:r>
      <w:r w:rsidRPr="006F3A60">
        <w:rPr>
          <w:color w:val="000000"/>
          <w:sz w:val="22"/>
          <w:szCs w:val="22"/>
        </w:rPr>
        <w:t xml:space="preserve">limit is 20% opacity (refer to previous Title V permit). </w:t>
      </w:r>
      <w:r w:rsidR="009579FB">
        <w:rPr>
          <w:color w:val="000000"/>
          <w:sz w:val="22"/>
          <w:szCs w:val="22"/>
        </w:rPr>
        <w:t xml:space="preserve"> </w:t>
      </w:r>
      <w:r w:rsidRPr="006F3A60">
        <w:rPr>
          <w:color w:val="000000"/>
          <w:sz w:val="22"/>
          <w:szCs w:val="22"/>
        </w:rPr>
        <w:t>Also, “fugitive emissions at the sugar refinery”</w:t>
      </w:r>
      <w:r w:rsidR="00B460D6" w:rsidRPr="006F3A60">
        <w:rPr>
          <w:color w:val="000000"/>
          <w:sz w:val="22"/>
          <w:szCs w:val="22"/>
        </w:rPr>
        <w:t xml:space="preserve"> </w:t>
      </w:r>
      <w:r w:rsidRPr="006F3A60">
        <w:rPr>
          <w:color w:val="000000"/>
          <w:sz w:val="22"/>
          <w:szCs w:val="22"/>
        </w:rPr>
        <w:t xml:space="preserve">should fall under the </w:t>
      </w:r>
      <w:r w:rsidRPr="006F3A60">
        <w:rPr>
          <w:color w:val="000000"/>
          <w:sz w:val="22"/>
          <w:szCs w:val="22"/>
        </w:rPr>
        <w:lastRenderedPageBreak/>
        <w:t>general visible emission limit in Rule 62-296.320</w:t>
      </w:r>
      <w:r w:rsidR="002D5F2E">
        <w:rPr>
          <w:color w:val="000000"/>
          <w:sz w:val="22"/>
          <w:szCs w:val="22"/>
        </w:rPr>
        <w:t>, F.A.C</w:t>
      </w:r>
      <w:r w:rsidRPr="006F3A60">
        <w:rPr>
          <w:color w:val="000000"/>
          <w:sz w:val="22"/>
          <w:szCs w:val="22"/>
        </w:rPr>
        <w:t>. It is therefore requested that the</w:t>
      </w:r>
      <w:r w:rsidR="00B460D6" w:rsidRPr="006F3A60">
        <w:rPr>
          <w:color w:val="000000"/>
          <w:sz w:val="22"/>
          <w:szCs w:val="22"/>
        </w:rPr>
        <w:t xml:space="preserve"> </w:t>
      </w:r>
      <w:r w:rsidRPr="006F3A60">
        <w:rPr>
          <w:color w:val="000000"/>
          <w:sz w:val="22"/>
          <w:szCs w:val="22"/>
        </w:rPr>
        <w:t>20 percent opacity limit be re-instated for EU 035 and for fugitive emission from the sugar refinery.</w:t>
      </w:r>
      <w:r w:rsidR="00B43E1B">
        <w:rPr>
          <w:color w:val="000000"/>
          <w:sz w:val="22"/>
          <w:szCs w:val="22"/>
        </w:rPr>
        <w:t xml:space="preserve">  </w:t>
      </w:r>
      <w:r w:rsidRPr="006F3A60">
        <w:rPr>
          <w:color w:val="000000"/>
          <w:sz w:val="22"/>
          <w:szCs w:val="22"/>
        </w:rPr>
        <w:t>Finally, since this condition now references Packaging Lines 16-19, the condition should also reference</w:t>
      </w:r>
      <w:r w:rsidR="006F3A60">
        <w:rPr>
          <w:color w:val="000000"/>
          <w:sz w:val="22"/>
          <w:szCs w:val="22"/>
        </w:rPr>
        <w:t xml:space="preserve"> </w:t>
      </w:r>
      <w:r w:rsidRPr="006F3A60">
        <w:rPr>
          <w:color w:val="000000"/>
          <w:sz w:val="22"/>
          <w:szCs w:val="22"/>
        </w:rPr>
        <w:t>permit no. 0990005-037-AC.</w:t>
      </w:r>
    </w:p>
    <w:p w:rsidR="000A0F7E" w:rsidRPr="006F3A60" w:rsidRDefault="000A0F7E" w:rsidP="00733D50">
      <w:pPr>
        <w:numPr>
          <w:ilvl w:val="0"/>
          <w:numId w:val="17"/>
        </w:numPr>
        <w:autoSpaceDE w:val="0"/>
        <w:autoSpaceDN w:val="0"/>
        <w:adjustRightInd w:val="0"/>
        <w:spacing w:after="120"/>
        <w:rPr>
          <w:color w:val="000000"/>
          <w:sz w:val="22"/>
          <w:szCs w:val="22"/>
        </w:rPr>
      </w:pPr>
      <w:r w:rsidRPr="006F3A60">
        <w:rPr>
          <w:color w:val="000000"/>
          <w:sz w:val="22"/>
          <w:szCs w:val="22"/>
        </w:rPr>
        <w:t xml:space="preserve">Specific Condition </w:t>
      </w:r>
      <w:r w:rsidR="006F3A60" w:rsidRPr="006F3A60">
        <w:rPr>
          <w:b/>
          <w:color w:val="000000"/>
          <w:sz w:val="22"/>
          <w:szCs w:val="22"/>
        </w:rPr>
        <w:t>D.14.</w:t>
      </w:r>
      <w:r w:rsidRPr="006F3A60">
        <w:rPr>
          <w:color w:val="000000"/>
          <w:sz w:val="22"/>
          <w:szCs w:val="22"/>
        </w:rPr>
        <w:t xml:space="preserve"> </w:t>
      </w:r>
      <w:proofErr w:type="gramStart"/>
      <w:r w:rsidRPr="006F3A60">
        <w:rPr>
          <w:color w:val="000000"/>
          <w:sz w:val="22"/>
          <w:szCs w:val="22"/>
        </w:rPr>
        <w:t>refers</w:t>
      </w:r>
      <w:proofErr w:type="gramEnd"/>
      <w:r w:rsidRPr="006F3A60">
        <w:rPr>
          <w:color w:val="000000"/>
          <w:sz w:val="22"/>
          <w:szCs w:val="22"/>
        </w:rPr>
        <w:t xml:space="preserve"> to particulate weight emission standards. </w:t>
      </w:r>
      <w:r w:rsidR="006F3A60">
        <w:rPr>
          <w:color w:val="000000"/>
          <w:sz w:val="22"/>
          <w:szCs w:val="22"/>
        </w:rPr>
        <w:t xml:space="preserve"> </w:t>
      </w:r>
      <w:r w:rsidRPr="006F3A60">
        <w:rPr>
          <w:color w:val="000000"/>
          <w:sz w:val="22"/>
          <w:szCs w:val="22"/>
        </w:rPr>
        <w:t>The</w:t>
      </w:r>
      <w:r w:rsidR="006F3A60" w:rsidRPr="006F3A60">
        <w:rPr>
          <w:color w:val="000000"/>
          <w:sz w:val="22"/>
          <w:szCs w:val="22"/>
        </w:rPr>
        <w:t xml:space="preserve"> </w:t>
      </w:r>
      <w:r w:rsidRPr="006F3A60">
        <w:rPr>
          <w:color w:val="000000"/>
          <w:sz w:val="22"/>
          <w:szCs w:val="22"/>
        </w:rPr>
        <w:t>process weight table does not apply to these operations because there is no physical or chemical change</w:t>
      </w:r>
      <w:r w:rsidR="006F3A60" w:rsidRPr="006F3A60">
        <w:rPr>
          <w:color w:val="000000"/>
          <w:sz w:val="22"/>
          <w:szCs w:val="22"/>
        </w:rPr>
        <w:t xml:space="preserve"> </w:t>
      </w:r>
      <w:r w:rsidRPr="006F3A60">
        <w:rPr>
          <w:color w:val="000000"/>
          <w:sz w:val="22"/>
          <w:szCs w:val="22"/>
        </w:rPr>
        <w:t>to the material other than drying (removal of water).</w:t>
      </w:r>
    </w:p>
    <w:p w:rsidR="000A0F7E" w:rsidRPr="009579FB" w:rsidRDefault="000A0F7E" w:rsidP="006F3A60">
      <w:pPr>
        <w:autoSpaceDE w:val="0"/>
        <w:autoSpaceDN w:val="0"/>
        <w:adjustRightInd w:val="0"/>
        <w:spacing w:after="120"/>
        <w:rPr>
          <w:bCs/>
          <w:iCs/>
          <w:sz w:val="22"/>
          <w:szCs w:val="22"/>
          <w:u w:val="single"/>
        </w:rPr>
      </w:pPr>
      <w:r w:rsidRPr="009579FB">
        <w:rPr>
          <w:bCs/>
          <w:iCs/>
          <w:sz w:val="22"/>
          <w:szCs w:val="22"/>
          <w:u w:val="single"/>
        </w:rPr>
        <w:t>Section F. Distillate Oil Storage Tanks</w:t>
      </w:r>
    </w:p>
    <w:p w:rsidR="000A0F7E" w:rsidRPr="000829F8" w:rsidRDefault="000A0F7E" w:rsidP="00534186">
      <w:pPr>
        <w:numPr>
          <w:ilvl w:val="0"/>
          <w:numId w:val="18"/>
        </w:numPr>
        <w:autoSpaceDE w:val="0"/>
        <w:autoSpaceDN w:val="0"/>
        <w:adjustRightInd w:val="0"/>
        <w:spacing w:after="120"/>
        <w:rPr>
          <w:sz w:val="22"/>
          <w:szCs w:val="22"/>
        </w:rPr>
      </w:pPr>
      <w:r w:rsidRPr="000829F8">
        <w:rPr>
          <w:sz w:val="22"/>
          <w:szCs w:val="22"/>
        </w:rPr>
        <w:t xml:space="preserve">Specific Condition </w:t>
      </w:r>
      <w:r w:rsidR="00D303E5" w:rsidRPr="000829F8">
        <w:rPr>
          <w:b/>
          <w:sz w:val="22"/>
          <w:szCs w:val="22"/>
        </w:rPr>
        <w:t>F.</w:t>
      </w:r>
      <w:r w:rsidRPr="000829F8">
        <w:rPr>
          <w:b/>
          <w:sz w:val="22"/>
          <w:szCs w:val="22"/>
        </w:rPr>
        <w:t>2</w:t>
      </w:r>
      <w:r w:rsidR="00D303E5" w:rsidRPr="000829F8">
        <w:rPr>
          <w:b/>
          <w:sz w:val="22"/>
          <w:szCs w:val="22"/>
        </w:rPr>
        <w:t>.</w:t>
      </w:r>
      <w:r w:rsidRPr="000829F8">
        <w:rPr>
          <w:sz w:val="22"/>
          <w:szCs w:val="22"/>
        </w:rPr>
        <w:t xml:space="preserve"> </w:t>
      </w:r>
      <w:proofErr w:type="gramStart"/>
      <w:r w:rsidR="00D303E5" w:rsidRPr="000829F8">
        <w:rPr>
          <w:sz w:val="22"/>
          <w:szCs w:val="22"/>
        </w:rPr>
        <w:t>requires</w:t>
      </w:r>
      <w:proofErr w:type="gramEnd"/>
      <w:r w:rsidR="00D303E5" w:rsidRPr="000829F8">
        <w:rPr>
          <w:sz w:val="22"/>
          <w:szCs w:val="22"/>
        </w:rPr>
        <w:t xml:space="preserve"> that the facility</w:t>
      </w:r>
      <w:r w:rsidRPr="000829F8">
        <w:rPr>
          <w:sz w:val="22"/>
          <w:szCs w:val="22"/>
        </w:rPr>
        <w:t xml:space="preserve"> maintain records of the types and</w:t>
      </w:r>
      <w:r w:rsidR="00D303E5" w:rsidRPr="000829F8">
        <w:rPr>
          <w:sz w:val="22"/>
          <w:szCs w:val="22"/>
        </w:rPr>
        <w:t xml:space="preserve"> </w:t>
      </w:r>
      <w:r w:rsidRPr="000829F8">
        <w:rPr>
          <w:sz w:val="22"/>
          <w:szCs w:val="22"/>
        </w:rPr>
        <w:t>amounts of fuel stored in each tank. Since none of the fuel storage tanks are regulated, this condition</w:t>
      </w:r>
      <w:r w:rsidR="00D303E5" w:rsidRPr="000829F8">
        <w:rPr>
          <w:sz w:val="22"/>
          <w:szCs w:val="22"/>
        </w:rPr>
        <w:t xml:space="preserve"> </w:t>
      </w:r>
      <w:r w:rsidRPr="000829F8">
        <w:rPr>
          <w:sz w:val="22"/>
          <w:szCs w:val="22"/>
        </w:rPr>
        <w:t>should be revised to require records for only the 50,000 gallon storage tank at the cogeneration plant.</w:t>
      </w:r>
    </w:p>
    <w:p w:rsidR="000A0F7E" w:rsidRPr="009579FB" w:rsidRDefault="00612A72" w:rsidP="000A0F7E">
      <w:pPr>
        <w:spacing w:after="120"/>
        <w:rPr>
          <w:sz w:val="22"/>
          <w:szCs w:val="22"/>
          <w:u w:val="single"/>
        </w:rPr>
      </w:pPr>
      <w:r w:rsidRPr="009579FB">
        <w:rPr>
          <w:bCs/>
          <w:sz w:val="22"/>
          <w:szCs w:val="22"/>
          <w:u w:val="single"/>
        </w:rPr>
        <w:t>Section 4. Appendices</w:t>
      </w:r>
    </w:p>
    <w:p w:rsidR="000A0F7E" w:rsidRPr="00B43E1B" w:rsidRDefault="000A0F7E" w:rsidP="00612A72">
      <w:pPr>
        <w:autoSpaceDE w:val="0"/>
        <w:autoSpaceDN w:val="0"/>
        <w:adjustRightInd w:val="0"/>
        <w:spacing w:after="120"/>
        <w:rPr>
          <w:sz w:val="22"/>
          <w:szCs w:val="22"/>
        </w:rPr>
      </w:pPr>
      <w:r w:rsidRPr="00B43E1B">
        <w:rPr>
          <w:sz w:val="22"/>
          <w:szCs w:val="22"/>
        </w:rPr>
        <w:t>Fuel Management Plan</w:t>
      </w:r>
    </w:p>
    <w:p w:rsidR="000A0F7E" w:rsidRPr="00B43E1B" w:rsidRDefault="00B43E1B" w:rsidP="00B43E1B">
      <w:pPr>
        <w:numPr>
          <w:ilvl w:val="0"/>
          <w:numId w:val="18"/>
        </w:numPr>
        <w:autoSpaceDE w:val="0"/>
        <w:autoSpaceDN w:val="0"/>
        <w:adjustRightInd w:val="0"/>
        <w:spacing w:after="120"/>
        <w:rPr>
          <w:sz w:val="22"/>
          <w:szCs w:val="22"/>
        </w:rPr>
      </w:pPr>
      <w:r w:rsidRPr="00B43E1B">
        <w:rPr>
          <w:sz w:val="22"/>
          <w:szCs w:val="22"/>
        </w:rPr>
        <w:t>The applicant requests</w:t>
      </w:r>
      <w:r w:rsidR="000A0F7E" w:rsidRPr="00B43E1B">
        <w:rPr>
          <w:sz w:val="22"/>
          <w:szCs w:val="22"/>
        </w:rPr>
        <w:t xml:space="preserve"> that the limits on chromium, copper and arsenic in the Fuel Management Plan be</w:t>
      </w:r>
      <w:r w:rsidR="00612A72" w:rsidRPr="00B43E1B">
        <w:rPr>
          <w:sz w:val="22"/>
          <w:szCs w:val="22"/>
        </w:rPr>
        <w:t xml:space="preserve"> </w:t>
      </w:r>
      <w:r w:rsidR="000A0F7E" w:rsidRPr="00B43E1B">
        <w:rPr>
          <w:sz w:val="22"/>
          <w:szCs w:val="22"/>
        </w:rPr>
        <w:t xml:space="preserve">clarified to be on a “wet” basis. </w:t>
      </w:r>
      <w:r w:rsidRPr="00B43E1B">
        <w:rPr>
          <w:sz w:val="22"/>
          <w:szCs w:val="22"/>
        </w:rPr>
        <w:t xml:space="preserve"> </w:t>
      </w:r>
      <w:r w:rsidR="000A0F7E" w:rsidRPr="00B43E1B">
        <w:rPr>
          <w:sz w:val="22"/>
          <w:szCs w:val="22"/>
        </w:rPr>
        <w:t>The TV permit is not clear on this issue. On page FM-2 of the Fuel</w:t>
      </w:r>
      <w:r w:rsidR="00612A72" w:rsidRPr="00B43E1B">
        <w:rPr>
          <w:sz w:val="22"/>
          <w:szCs w:val="22"/>
        </w:rPr>
        <w:t xml:space="preserve"> </w:t>
      </w:r>
      <w:r w:rsidR="000A0F7E" w:rsidRPr="00B43E1B">
        <w:rPr>
          <w:sz w:val="22"/>
          <w:szCs w:val="22"/>
        </w:rPr>
        <w:t>Management Plan, it is stated “Based on the analysis of a composite sample, wood material containing</w:t>
      </w:r>
      <w:r w:rsidR="00612A72" w:rsidRPr="00B43E1B">
        <w:rPr>
          <w:sz w:val="22"/>
          <w:szCs w:val="22"/>
        </w:rPr>
        <w:t xml:space="preserve"> </w:t>
      </w:r>
      <w:r w:rsidR="000A0F7E" w:rsidRPr="00B43E1B">
        <w:rPr>
          <w:sz w:val="22"/>
          <w:szCs w:val="22"/>
        </w:rPr>
        <w:t>more than 70.7 ppm arsenic or 83.3 ppm chromium or 62.8 ppm copper shall not be burned”.</w:t>
      </w:r>
      <w:r w:rsidRPr="00B43E1B">
        <w:rPr>
          <w:sz w:val="22"/>
          <w:szCs w:val="22"/>
        </w:rPr>
        <w:t xml:space="preserve"> </w:t>
      </w:r>
      <w:r w:rsidR="000A0F7E" w:rsidRPr="00B43E1B">
        <w:rPr>
          <w:sz w:val="22"/>
          <w:szCs w:val="22"/>
        </w:rPr>
        <w:t xml:space="preserve"> However, it</w:t>
      </w:r>
      <w:r w:rsidR="00612A72" w:rsidRPr="00B43E1B">
        <w:rPr>
          <w:sz w:val="22"/>
          <w:szCs w:val="22"/>
        </w:rPr>
        <w:t xml:space="preserve"> </w:t>
      </w:r>
      <w:r w:rsidR="000A0F7E" w:rsidRPr="00B43E1B">
        <w:rPr>
          <w:sz w:val="22"/>
          <w:szCs w:val="22"/>
        </w:rPr>
        <w:t>is not specified as to whether the concentrations are on a wet or dry basis. Since dry basis is not</w:t>
      </w:r>
      <w:r w:rsidR="00612A72" w:rsidRPr="00B43E1B">
        <w:rPr>
          <w:sz w:val="22"/>
          <w:szCs w:val="22"/>
        </w:rPr>
        <w:t xml:space="preserve"> </w:t>
      </w:r>
      <w:r w:rsidR="000A0F7E" w:rsidRPr="00B43E1B">
        <w:rPr>
          <w:sz w:val="22"/>
          <w:szCs w:val="22"/>
        </w:rPr>
        <w:t>specified, it could be assumed that the</w:t>
      </w:r>
      <w:r w:rsidR="00612A72" w:rsidRPr="00B43E1B">
        <w:rPr>
          <w:sz w:val="22"/>
          <w:szCs w:val="22"/>
        </w:rPr>
        <w:t xml:space="preserve"> </w:t>
      </w:r>
      <w:r w:rsidR="000A0F7E" w:rsidRPr="00B43E1B">
        <w:rPr>
          <w:sz w:val="22"/>
          <w:szCs w:val="22"/>
        </w:rPr>
        <w:t>concentrations should be on a wet, as-received basis.</w:t>
      </w:r>
    </w:p>
    <w:p w:rsidR="000A0F7E" w:rsidRPr="009579FB" w:rsidRDefault="00B43E1B" w:rsidP="00F36D33">
      <w:pPr>
        <w:spacing w:after="120"/>
        <w:rPr>
          <w:b/>
          <w:sz w:val="22"/>
          <w:szCs w:val="22"/>
        </w:rPr>
      </w:pPr>
      <w:r w:rsidRPr="009579FB">
        <w:rPr>
          <w:b/>
          <w:sz w:val="22"/>
          <w:szCs w:val="22"/>
        </w:rPr>
        <w:t>Department Response</w:t>
      </w:r>
    </w:p>
    <w:p w:rsidR="000A0F7E" w:rsidRDefault="00B43E1B" w:rsidP="00F36D33">
      <w:pPr>
        <w:spacing w:after="120"/>
        <w:rPr>
          <w:sz w:val="22"/>
          <w:szCs w:val="22"/>
        </w:rPr>
      </w:pPr>
      <w:r>
        <w:rPr>
          <w:sz w:val="22"/>
          <w:szCs w:val="22"/>
        </w:rPr>
        <w:t>The Department agrees with these recommended changes.  The change dealing with the Fuel Management Plan requires a revision to air construction permit 0990332-017-AC.</w:t>
      </w:r>
      <w:r w:rsidR="00A001D1">
        <w:rPr>
          <w:sz w:val="22"/>
          <w:szCs w:val="22"/>
        </w:rPr>
        <w:t xml:space="preserve">  This air construction permit revision (0990332-022-AC) is being processed concurrently with the Title V air operation permit renewal.</w:t>
      </w:r>
    </w:p>
    <w:p w:rsidR="00493B10" w:rsidRPr="00E63356" w:rsidRDefault="00493B10" w:rsidP="00493B10">
      <w:pPr>
        <w:tabs>
          <w:tab w:val="left" w:pos="360"/>
          <w:tab w:val="left" w:pos="720"/>
          <w:tab w:val="left" w:pos="1080"/>
          <w:tab w:val="left" w:pos="1440"/>
        </w:tabs>
        <w:spacing w:after="120"/>
        <w:ind w:right="234"/>
        <w:rPr>
          <w:sz w:val="22"/>
          <w:szCs w:val="22"/>
        </w:rPr>
      </w:pPr>
      <w:r w:rsidRPr="00E63356">
        <w:rPr>
          <w:sz w:val="22"/>
          <w:szCs w:val="22"/>
        </w:rPr>
        <w:t xml:space="preserve">To </w:t>
      </w:r>
      <w:r w:rsidR="00D26128">
        <w:rPr>
          <w:sz w:val="22"/>
          <w:szCs w:val="22"/>
        </w:rPr>
        <w:t>implement</w:t>
      </w:r>
      <w:r w:rsidRPr="00E63356">
        <w:rPr>
          <w:sz w:val="22"/>
          <w:szCs w:val="22"/>
        </w:rPr>
        <w:t xml:space="preserve"> the</w:t>
      </w:r>
      <w:r w:rsidR="00B43E1B">
        <w:rPr>
          <w:sz w:val="22"/>
          <w:szCs w:val="22"/>
        </w:rPr>
        <w:t>se</w:t>
      </w:r>
      <w:r w:rsidRPr="00E63356">
        <w:rPr>
          <w:sz w:val="22"/>
          <w:szCs w:val="22"/>
        </w:rPr>
        <w:t xml:space="preserve"> changes</w:t>
      </w:r>
      <w:r w:rsidR="00B43E1B">
        <w:rPr>
          <w:sz w:val="22"/>
          <w:szCs w:val="22"/>
        </w:rPr>
        <w:t>,</w:t>
      </w:r>
      <w:r w:rsidRPr="00E63356">
        <w:rPr>
          <w:sz w:val="22"/>
          <w:szCs w:val="22"/>
        </w:rPr>
        <w:t xml:space="preserve"> the following conditions of the Title V air operation permit are revised </w:t>
      </w:r>
      <w:r w:rsidR="00D26128">
        <w:rPr>
          <w:sz w:val="22"/>
          <w:szCs w:val="22"/>
        </w:rPr>
        <w:t xml:space="preserve">in the renewal permit </w:t>
      </w:r>
      <w:r w:rsidRPr="00E63356">
        <w:rPr>
          <w:sz w:val="22"/>
          <w:szCs w:val="22"/>
        </w:rPr>
        <w:t>as indicated below.</w:t>
      </w:r>
    </w:p>
    <w:p w:rsidR="00986036" w:rsidRPr="00E63356" w:rsidRDefault="00D26128" w:rsidP="00493B10">
      <w:pPr>
        <w:spacing w:after="120"/>
        <w:rPr>
          <w:sz w:val="22"/>
          <w:szCs w:val="22"/>
        </w:rPr>
      </w:pPr>
      <w:r>
        <w:rPr>
          <w:sz w:val="22"/>
          <w:szCs w:val="22"/>
        </w:rPr>
        <w:t xml:space="preserve">Note:  </w:t>
      </w:r>
      <w:r w:rsidR="00493B10" w:rsidRPr="00E63356">
        <w:rPr>
          <w:sz w:val="22"/>
          <w:szCs w:val="22"/>
        </w:rPr>
        <w:t xml:space="preserve">Within this document and the draft/proposed permit, </w:t>
      </w:r>
      <w:r w:rsidR="00493B10" w:rsidRPr="00E63356">
        <w:rPr>
          <w:strike/>
          <w:sz w:val="22"/>
          <w:szCs w:val="22"/>
        </w:rPr>
        <w:t>strikethrough</w:t>
      </w:r>
      <w:r w:rsidR="00493B10" w:rsidRPr="00E63356">
        <w:rPr>
          <w:sz w:val="22"/>
          <w:szCs w:val="22"/>
        </w:rPr>
        <w:t xml:space="preserve"> formatting is used to denote the deletion of text, while </w:t>
      </w:r>
      <w:r w:rsidR="00493B10" w:rsidRPr="00E63356">
        <w:rPr>
          <w:sz w:val="22"/>
          <w:szCs w:val="22"/>
          <w:u w:val="double"/>
        </w:rPr>
        <w:t>double-underlines</w:t>
      </w:r>
      <w:r w:rsidR="00493B10" w:rsidRPr="00E63356">
        <w:rPr>
          <w:sz w:val="22"/>
          <w:szCs w:val="22"/>
        </w:rPr>
        <w:t xml:space="preserve"> are used to denote the addition of text.  All changes have also been emphasized with </w:t>
      </w:r>
      <w:r w:rsidR="00493B10" w:rsidRPr="00E63356">
        <w:rPr>
          <w:sz w:val="22"/>
          <w:szCs w:val="22"/>
          <w:highlight w:val="yellow"/>
        </w:rPr>
        <w:t>yellow highlight</w:t>
      </w:r>
      <w:r w:rsidR="00FB0D5C" w:rsidRPr="00E63356">
        <w:rPr>
          <w:sz w:val="22"/>
          <w:szCs w:val="22"/>
          <w:highlight w:val="yellow"/>
        </w:rPr>
        <w:t>ing</w:t>
      </w:r>
      <w:r w:rsidR="00493B10" w:rsidRPr="00E63356">
        <w:rPr>
          <w:sz w:val="22"/>
          <w:szCs w:val="22"/>
        </w:rPr>
        <w:t xml:space="preserve"> within the draft/proposed permit document for ease of location.</w:t>
      </w:r>
    </w:p>
    <w:p w:rsidR="00493B10" w:rsidRPr="009579FB" w:rsidRDefault="00467961" w:rsidP="002D45CA">
      <w:pPr>
        <w:spacing w:after="120"/>
        <w:rPr>
          <w:sz w:val="22"/>
          <w:szCs w:val="22"/>
          <w:u w:val="single"/>
        </w:rPr>
      </w:pPr>
      <w:r w:rsidRPr="009579FB">
        <w:rPr>
          <w:sz w:val="22"/>
          <w:szCs w:val="22"/>
          <w:u w:val="single"/>
        </w:rPr>
        <w:t>Changes to Specific Conditions</w:t>
      </w:r>
    </w:p>
    <w:p w:rsidR="00490FCA" w:rsidRDefault="00490FCA" w:rsidP="009579FB">
      <w:pPr>
        <w:spacing w:after="120"/>
        <w:jc w:val="both"/>
        <w:rPr>
          <w:sz w:val="22"/>
          <w:szCs w:val="22"/>
          <w:u w:val="double"/>
        </w:rPr>
      </w:pPr>
      <w:r w:rsidRPr="00493A46">
        <w:rPr>
          <w:b/>
          <w:sz w:val="22"/>
          <w:szCs w:val="22"/>
        </w:rPr>
        <w:t>A.12</w:t>
      </w:r>
      <w:proofErr w:type="gramStart"/>
      <w:r w:rsidRPr="00493A46">
        <w:rPr>
          <w:b/>
          <w:sz w:val="22"/>
          <w:szCs w:val="22"/>
        </w:rPr>
        <w:t>.</w:t>
      </w:r>
      <w:r>
        <w:rPr>
          <w:sz w:val="22"/>
          <w:szCs w:val="22"/>
          <w:u w:val="single"/>
        </w:rPr>
        <w:t xml:space="preserve">  </w:t>
      </w:r>
      <w:r w:rsidRPr="00472A2C">
        <w:rPr>
          <w:sz w:val="22"/>
          <w:szCs w:val="22"/>
          <w:u w:val="single"/>
        </w:rPr>
        <w:t>Fuel</w:t>
      </w:r>
      <w:proofErr w:type="gramEnd"/>
      <w:r w:rsidRPr="00472A2C">
        <w:rPr>
          <w:sz w:val="22"/>
          <w:szCs w:val="22"/>
          <w:u w:val="single"/>
        </w:rPr>
        <w:t xml:space="preserve"> Management Plan</w:t>
      </w:r>
      <w:r w:rsidR="00493A46" w:rsidRPr="00493A46">
        <w:rPr>
          <w:sz w:val="22"/>
          <w:szCs w:val="22"/>
        </w:rPr>
        <w:t>.</w:t>
      </w:r>
      <w:r w:rsidRPr="00493A46">
        <w:rPr>
          <w:sz w:val="22"/>
          <w:szCs w:val="22"/>
        </w:rPr>
        <w:t xml:space="preserve"> </w:t>
      </w:r>
      <w:r w:rsidRPr="00472A2C">
        <w:rPr>
          <w:sz w:val="22"/>
          <w:szCs w:val="22"/>
        </w:rPr>
        <w:t xml:space="preserve"> The permittee shall abide by the Fuel Management Plan specified in Appendix FM.  [Permit No. PSD-FL-196</w:t>
      </w:r>
      <w:r w:rsidR="00D246F3">
        <w:rPr>
          <w:sz w:val="22"/>
          <w:szCs w:val="22"/>
        </w:rPr>
        <w:t>Q</w:t>
      </w:r>
      <w:r>
        <w:rPr>
          <w:sz w:val="22"/>
          <w:szCs w:val="22"/>
        </w:rPr>
        <w:t xml:space="preserve">; </w:t>
      </w:r>
      <w:r w:rsidRPr="000E756D">
        <w:rPr>
          <w:sz w:val="22"/>
          <w:szCs w:val="22"/>
          <w:highlight w:val="yellow"/>
          <w:u w:val="double"/>
        </w:rPr>
        <w:t xml:space="preserve">0990332-022-AC, Specific </w:t>
      </w:r>
      <w:r w:rsidRPr="00D4561D">
        <w:rPr>
          <w:sz w:val="22"/>
          <w:szCs w:val="22"/>
          <w:highlight w:val="yellow"/>
          <w:u w:val="double"/>
        </w:rPr>
        <w:t xml:space="preserve">Condition </w:t>
      </w:r>
      <w:r w:rsidR="00D4561D" w:rsidRPr="00D4561D">
        <w:rPr>
          <w:sz w:val="22"/>
          <w:szCs w:val="22"/>
          <w:highlight w:val="yellow"/>
          <w:u w:val="double"/>
        </w:rPr>
        <w:t>1.</w:t>
      </w:r>
      <w:r w:rsidRPr="00D4561D">
        <w:rPr>
          <w:sz w:val="22"/>
          <w:szCs w:val="22"/>
          <w:highlight w:val="yellow"/>
          <w:u w:val="double"/>
        </w:rPr>
        <w:t>]</w:t>
      </w:r>
    </w:p>
    <w:p w:rsidR="00E02521" w:rsidRPr="004F5B67" w:rsidRDefault="00E02521" w:rsidP="00E02521">
      <w:pPr>
        <w:widowControl w:val="0"/>
        <w:tabs>
          <w:tab w:val="right" w:pos="4608"/>
          <w:tab w:val="right" w:pos="6336"/>
          <w:tab w:val="right" w:pos="8064"/>
          <w:tab w:val="right" w:pos="9648"/>
        </w:tabs>
        <w:spacing w:after="120"/>
        <w:jc w:val="both"/>
        <w:rPr>
          <w:rFonts w:eastAsia="MS Mincho"/>
          <w:sz w:val="22"/>
          <w:szCs w:val="22"/>
          <w:highlight w:val="yellow"/>
          <w:u w:val="double"/>
        </w:rPr>
      </w:pPr>
      <w:r w:rsidRPr="00480947">
        <w:rPr>
          <w:rFonts w:eastAsia="MS Mincho"/>
          <w:b/>
          <w:sz w:val="22"/>
          <w:szCs w:val="22"/>
        </w:rPr>
        <w:t>A.13.1</w:t>
      </w:r>
      <w:proofErr w:type="gramStart"/>
      <w:r>
        <w:rPr>
          <w:rFonts w:eastAsia="MS Mincho"/>
          <w:b/>
          <w:sz w:val="22"/>
          <w:szCs w:val="22"/>
        </w:rPr>
        <w:t>.</w:t>
      </w:r>
      <w:r>
        <w:rPr>
          <w:rFonts w:eastAsia="MS Mincho"/>
          <w:sz w:val="22"/>
          <w:szCs w:val="22"/>
        </w:rPr>
        <w:t xml:space="preserve">  </w:t>
      </w:r>
      <w:r w:rsidRPr="004F5B67">
        <w:rPr>
          <w:rFonts w:eastAsia="MS Mincho"/>
          <w:sz w:val="22"/>
          <w:szCs w:val="22"/>
          <w:highlight w:val="yellow"/>
          <w:u w:val="double"/>
        </w:rPr>
        <w:t>Emission</w:t>
      </w:r>
      <w:proofErr w:type="gramEnd"/>
      <w:r w:rsidRPr="004F5B67">
        <w:rPr>
          <w:rFonts w:eastAsia="MS Mincho"/>
          <w:sz w:val="22"/>
          <w:szCs w:val="22"/>
          <w:highlight w:val="yellow"/>
          <w:u w:val="double"/>
        </w:rPr>
        <w:t xml:space="preserve"> Limits under 40 CFR 63, Subpart DDDDD.</w:t>
      </w:r>
    </w:p>
    <w:tbl>
      <w:tblPr>
        <w:tblW w:w="4500" w:type="pct"/>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2260"/>
        <w:gridCol w:w="2283"/>
        <w:gridCol w:w="2260"/>
      </w:tblGrid>
      <w:tr w:rsidR="00E02521" w:rsidRPr="004F5B67" w:rsidTr="00191869">
        <w:tc>
          <w:tcPr>
            <w:tcW w:w="2610" w:type="dxa"/>
            <w:shd w:val="clear" w:color="auto" w:fill="auto"/>
            <w:vAlign w:val="center"/>
          </w:tcPr>
          <w:p w:rsidR="00E02521" w:rsidRPr="004F5B67" w:rsidRDefault="00E02521" w:rsidP="00191869">
            <w:pPr>
              <w:widowControl w:val="0"/>
              <w:tabs>
                <w:tab w:val="right" w:pos="4608"/>
                <w:tab w:val="right" w:pos="6336"/>
                <w:tab w:val="right" w:pos="8064"/>
                <w:tab w:val="right" w:pos="9648"/>
              </w:tabs>
              <w:jc w:val="center"/>
              <w:rPr>
                <w:rFonts w:eastAsia="MS Mincho"/>
                <w:sz w:val="22"/>
                <w:szCs w:val="22"/>
                <w:highlight w:val="yellow"/>
                <w:u w:val="double"/>
              </w:rPr>
            </w:pPr>
            <w:r w:rsidRPr="004F5B67">
              <w:rPr>
                <w:rFonts w:eastAsia="MS Mincho"/>
                <w:sz w:val="22"/>
                <w:szCs w:val="22"/>
                <w:highlight w:val="yellow"/>
                <w:u w:val="double"/>
              </w:rPr>
              <w:t>Mercury (Hg)</w:t>
            </w:r>
          </w:p>
          <w:p w:rsidR="00E02521" w:rsidRPr="004F5B67" w:rsidRDefault="00E02521" w:rsidP="00191869">
            <w:pPr>
              <w:widowControl w:val="0"/>
              <w:tabs>
                <w:tab w:val="right" w:pos="4608"/>
                <w:tab w:val="right" w:pos="6336"/>
                <w:tab w:val="right" w:pos="8064"/>
                <w:tab w:val="right" w:pos="9648"/>
              </w:tabs>
              <w:spacing w:after="120"/>
              <w:jc w:val="center"/>
              <w:rPr>
                <w:rFonts w:eastAsia="MS Mincho"/>
                <w:sz w:val="22"/>
                <w:szCs w:val="22"/>
                <w:highlight w:val="yellow"/>
                <w:u w:val="double"/>
              </w:rPr>
            </w:pPr>
            <w:r w:rsidRPr="004F5B67">
              <w:rPr>
                <w:rFonts w:eastAsia="MS Mincho"/>
                <w:sz w:val="22"/>
                <w:szCs w:val="22"/>
                <w:highlight w:val="yellow"/>
                <w:u w:val="double"/>
              </w:rPr>
              <w:t>Lb/</w:t>
            </w:r>
            <w:r>
              <w:rPr>
                <w:rFonts w:eastAsia="MS Mincho"/>
                <w:sz w:val="22"/>
                <w:szCs w:val="22"/>
                <w:highlight w:val="yellow"/>
                <w:u w:val="double"/>
              </w:rPr>
              <w:t>MM</w:t>
            </w:r>
            <w:r w:rsidRPr="004F5B67">
              <w:rPr>
                <w:rFonts w:eastAsia="MS Mincho"/>
                <w:sz w:val="22"/>
                <w:szCs w:val="22"/>
                <w:highlight w:val="yellow"/>
                <w:u w:val="double"/>
              </w:rPr>
              <w:t>Btu</w:t>
            </w:r>
            <w:r>
              <w:rPr>
                <w:rFonts w:eastAsia="MS Mincho"/>
                <w:sz w:val="22"/>
                <w:szCs w:val="22"/>
                <w:highlight w:val="yellow"/>
                <w:u w:val="double"/>
              </w:rPr>
              <w:t xml:space="preserve"> of heat input</w:t>
            </w:r>
          </w:p>
        </w:tc>
        <w:tc>
          <w:tcPr>
            <w:tcW w:w="2610" w:type="dxa"/>
            <w:shd w:val="clear" w:color="auto" w:fill="auto"/>
            <w:vAlign w:val="center"/>
          </w:tcPr>
          <w:p w:rsidR="00E02521" w:rsidRPr="004F5B67" w:rsidRDefault="00E02521" w:rsidP="00191869">
            <w:pPr>
              <w:widowControl w:val="0"/>
              <w:tabs>
                <w:tab w:val="right" w:pos="4608"/>
                <w:tab w:val="right" w:pos="6336"/>
                <w:tab w:val="right" w:pos="8064"/>
                <w:tab w:val="right" w:pos="9648"/>
              </w:tabs>
              <w:jc w:val="center"/>
              <w:rPr>
                <w:rFonts w:eastAsia="MS Mincho"/>
                <w:sz w:val="22"/>
                <w:szCs w:val="22"/>
                <w:highlight w:val="yellow"/>
                <w:u w:val="double"/>
              </w:rPr>
            </w:pPr>
            <w:r w:rsidRPr="004F5B67">
              <w:rPr>
                <w:rFonts w:eastAsia="MS Mincho"/>
                <w:sz w:val="22"/>
                <w:szCs w:val="22"/>
                <w:highlight w:val="yellow"/>
                <w:u w:val="double"/>
              </w:rPr>
              <w:t>Hydrogen Chloride</w:t>
            </w:r>
          </w:p>
          <w:p w:rsidR="00E02521" w:rsidRPr="004F5B67" w:rsidRDefault="00E02521" w:rsidP="00191869">
            <w:pPr>
              <w:widowControl w:val="0"/>
              <w:tabs>
                <w:tab w:val="right" w:pos="4608"/>
                <w:tab w:val="right" w:pos="6336"/>
                <w:tab w:val="right" w:pos="8064"/>
                <w:tab w:val="right" w:pos="9648"/>
              </w:tabs>
              <w:jc w:val="center"/>
              <w:rPr>
                <w:rFonts w:eastAsia="MS Mincho"/>
                <w:sz w:val="22"/>
                <w:szCs w:val="22"/>
                <w:highlight w:val="yellow"/>
                <w:u w:val="double"/>
              </w:rPr>
            </w:pPr>
            <w:r w:rsidRPr="004F5B67">
              <w:rPr>
                <w:rFonts w:eastAsia="MS Mincho"/>
                <w:sz w:val="22"/>
                <w:szCs w:val="22"/>
                <w:highlight w:val="yellow"/>
                <w:u w:val="double"/>
              </w:rPr>
              <w:t>(HCl)</w:t>
            </w:r>
          </w:p>
          <w:p w:rsidR="00E02521" w:rsidRPr="004F5B67" w:rsidRDefault="00E02521" w:rsidP="00191869">
            <w:pPr>
              <w:widowControl w:val="0"/>
              <w:tabs>
                <w:tab w:val="right" w:pos="4608"/>
                <w:tab w:val="right" w:pos="6336"/>
                <w:tab w:val="right" w:pos="8064"/>
                <w:tab w:val="right" w:pos="9648"/>
              </w:tabs>
              <w:spacing w:after="120"/>
              <w:jc w:val="center"/>
              <w:rPr>
                <w:rFonts w:eastAsia="MS Mincho"/>
                <w:sz w:val="22"/>
                <w:szCs w:val="22"/>
                <w:highlight w:val="yellow"/>
                <w:u w:val="double"/>
              </w:rPr>
            </w:pPr>
            <w:r w:rsidRPr="004F5B67">
              <w:rPr>
                <w:rFonts w:eastAsia="MS Mincho"/>
                <w:sz w:val="22"/>
                <w:szCs w:val="22"/>
                <w:highlight w:val="yellow"/>
                <w:u w:val="double"/>
              </w:rPr>
              <w:t>Lb/MMBtu</w:t>
            </w:r>
            <w:r>
              <w:rPr>
                <w:rFonts w:eastAsia="MS Mincho"/>
                <w:sz w:val="22"/>
                <w:szCs w:val="22"/>
                <w:highlight w:val="yellow"/>
                <w:u w:val="double"/>
              </w:rPr>
              <w:t xml:space="preserve"> of heat input</w:t>
            </w:r>
          </w:p>
        </w:tc>
        <w:tc>
          <w:tcPr>
            <w:tcW w:w="2610" w:type="dxa"/>
            <w:shd w:val="clear" w:color="auto" w:fill="auto"/>
            <w:vAlign w:val="center"/>
          </w:tcPr>
          <w:p w:rsidR="00E02521" w:rsidRPr="004F5B67" w:rsidRDefault="00E02521" w:rsidP="00191869">
            <w:pPr>
              <w:widowControl w:val="0"/>
              <w:tabs>
                <w:tab w:val="right" w:pos="4608"/>
                <w:tab w:val="right" w:pos="6336"/>
                <w:tab w:val="right" w:pos="8064"/>
                <w:tab w:val="right" w:pos="9648"/>
              </w:tabs>
              <w:jc w:val="both"/>
              <w:rPr>
                <w:rFonts w:eastAsia="MS Mincho"/>
                <w:sz w:val="22"/>
                <w:szCs w:val="22"/>
                <w:highlight w:val="yellow"/>
                <w:u w:val="double"/>
              </w:rPr>
            </w:pPr>
            <w:r w:rsidRPr="004F5B67">
              <w:rPr>
                <w:rFonts w:eastAsia="MS Mincho"/>
                <w:sz w:val="22"/>
                <w:szCs w:val="22"/>
                <w:highlight w:val="yellow"/>
                <w:u w:val="double"/>
              </w:rPr>
              <w:t>Carbon Monoxide (CO)</w:t>
            </w:r>
          </w:p>
          <w:p w:rsidR="00E02521" w:rsidRPr="004F5B67" w:rsidRDefault="00E02521" w:rsidP="00191869">
            <w:pPr>
              <w:widowControl w:val="0"/>
              <w:tabs>
                <w:tab w:val="right" w:pos="4608"/>
                <w:tab w:val="right" w:pos="6336"/>
                <w:tab w:val="right" w:pos="8064"/>
                <w:tab w:val="right" w:pos="9648"/>
              </w:tabs>
              <w:jc w:val="both"/>
              <w:rPr>
                <w:rFonts w:eastAsia="MS Mincho"/>
                <w:sz w:val="22"/>
                <w:szCs w:val="22"/>
                <w:highlight w:val="yellow"/>
                <w:u w:val="double"/>
              </w:rPr>
            </w:pPr>
            <w:r w:rsidRPr="004F5B67">
              <w:rPr>
                <w:rFonts w:eastAsia="MS Mincho"/>
                <w:sz w:val="22"/>
                <w:szCs w:val="22"/>
                <w:highlight w:val="yellow"/>
                <w:u w:val="double"/>
              </w:rPr>
              <w:t>ppm</w:t>
            </w:r>
            <w:r>
              <w:rPr>
                <w:rFonts w:eastAsia="MS Mincho"/>
                <w:sz w:val="22"/>
                <w:szCs w:val="22"/>
                <w:highlight w:val="yellow"/>
                <w:u w:val="double"/>
              </w:rPr>
              <w:t>vd</w:t>
            </w:r>
            <w:r w:rsidRPr="004F5B67">
              <w:rPr>
                <w:rFonts w:eastAsia="MS Mincho"/>
                <w:sz w:val="22"/>
                <w:szCs w:val="22"/>
                <w:highlight w:val="yellow"/>
                <w:u w:val="double"/>
              </w:rPr>
              <w:t>@3% Oxygen</w:t>
            </w:r>
          </w:p>
        </w:tc>
        <w:tc>
          <w:tcPr>
            <w:tcW w:w="2610" w:type="dxa"/>
            <w:shd w:val="clear" w:color="auto" w:fill="auto"/>
            <w:vAlign w:val="center"/>
          </w:tcPr>
          <w:p w:rsidR="00E02521" w:rsidRPr="004F5B67" w:rsidRDefault="00E02521" w:rsidP="00191869">
            <w:pPr>
              <w:widowControl w:val="0"/>
              <w:tabs>
                <w:tab w:val="right" w:pos="4608"/>
                <w:tab w:val="right" w:pos="6336"/>
                <w:tab w:val="right" w:pos="8064"/>
                <w:tab w:val="right" w:pos="9648"/>
              </w:tabs>
              <w:jc w:val="center"/>
              <w:rPr>
                <w:rFonts w:eastAsia="MS Mincho"/>
                <w:sz w:val="22"/>
                <w:szCs w:val="22"/>
                <w:highlight w:val="yellow"/>
                <w:u w:val="double"/>
              </w:rPr>
            </w:pPr>
            <w:r w:rsidRPr="004F5B67">
              <w:rPr>
                <w:rFonts w:eastAsia="MS Mincho"/>
                <w:sz w:val="22"/>
                <w:szCs w:val="22"/>
                <w:highlight w:val="yellow"/>
                <w:u w:val="double"/>
              </w:rPr>
              <w:t>Particulate Matter (PM)</w:t>
            </w:r>
          </w:p>
          <w:p w:rsidR="00E02521" w:rsidRPr="004F5B67" w:rsidRDefault="00E02521" w:rsidP="00191869">
            <w:pPr>
              <w:widowControl w:val="0"/>
              <w:tabs>
                <w:tab w:val="right" w:pos="4608"/>
                <w:tab w:val="right" w:pos="6336"/>
                <w:tab w:val="right" w:pos="8064"/>
                <w:tab w:val="right" w:pos="9648"/>
              </w:tabs>
              <w:jc w:val="center"/>
              <w:rPr>
                <w:rFonts w:eastAsia="MS Mincho"/>
                <w:b/>
                <w:sz w:val="22"/>
                <w:szCs w:val="22"/>
                <w:highlight w:val="yellow"/>
                <w:u w:val="double"/>
              </w:rPr>
            </w:pPr>
            <w:r w:rsidRPr="004F5B67">
              <w:rPr>
                <w:rFonts w:eastAsia="MS Mincho"/>
                <w:sz w:val="22"/>
                <w:szCs w:val="22"/>
                <w:highlight w:val="yellow"/>
                <w:u w:val="double"/>
              </w:rPr>
              <w:t xml:space="preserve">Lb/MMBtu </w:t>
            </w:r>
            <w:r>
              <w:rPr>
                <w:rFonts w:eastAsia="MS Mincho"/>
                <w:sz w:val="22"/>
                <w:szCs w:val="22"/>
                <w:highlight w:val="yellow"/>
                <w:u w:val="double"/>
              </w:rPr>
              <w:t xml:space="preserve">of heat input </w:t>
            </w:r>
            <w:r w:rsidRPr="004F5B67">
              <w:rPr>
                <w:rFonts w:eastAsia="MS Mincho"/>
                <w:b/>
                <w:sz w:val="22"/>
                <w:szCs w:val="22"/>
                <w:highlight w:val="yellow"/>
                <w:u w:val="double"/>
              </w:rPr>
              <w:t>or</w:t>
            </w:r>
          </w:p>
          <w:p w:rsidR="00E02521" w:rsidRPr="004F5B67" w:rsidRDefault="00E02521" w:rsidP="00191869">
            <w:pPr>
              <w:widowControl w:val="0"/>
              <w:tabs>
                <w:tab w:val="right" w:pos="4608"/>
                <w:tab w:val="right" w:pos="6336"/>
                <w:tab w:val="right" w:pos="8064"/>
                <w:tab w:val="right" w:pos="9648"/>
              </w:tabs>
              <w:jc w:val="center"/>
              <w:rPr>
                <w:rFonts w:eastAsia="MS Mincho"/>
                <w:sz w:val="22"/>
                <w:szCs w:val="22"/>
                <w:highlight w:val="yellow"/>
                <w:u w:val="double"/>
              </w:rPr>
            </w:pPr>
            <w:r w:rsidRPr="004F5B67">
              <w:rPr>
                <w:rFonts w:eastAsia="MS Mincho"/>
                <w:sz w:val="22"/>
                <w:szCs w:val="22"/>
                <w:highlight w:val="yellow"/>
                <w:u w:val="double"/>
              </w:rPr>
              <w:t xml:space="preserve">Total Selected </w:t>
            </w:r>
            <w:proofErr w:type="spellStart"/>
            <w:r w:rsidRPr="004F5B67">
              <w:rPr>
                <w:rFonts w:eastAsia="MS Mincho"/>
                <w:sz w:val="22"/>
                <w:szCs w:val="22"/>
                <w:highlight w:val="yellow"/>
                <w:u w:val="double"/>
              </w:rPr>
              <w:t>Metals</w:t>
            </w:r>
            <w:r w:rsidRPr="004F5B67">
              <w:rPr>
                <w:rFonts w:eastAsia="MS Mincho"/>
                <w:sz w:val="22"/>
                <w:szCs w:val="22"/>
                <w:highlight w:val="yellow"/>
                <w:u w:val="double"/>
                <w:vertAlign w:val="superscript"/>
              </w:rPr>
              <w:t>b</w:t>
            </w:r>
            <w:proofErr w:type="spellEnd"/>
            <w:r w:rsidRPr="004F5B67">
              <w:rPr>
                <w:rFonts w:eastAsia="MS Mincho"/>
                <w:sz w:val="22"/>
                <w:szCs w:val="22"/>
                <w:highlight w:val="yellow"/>
                <w:u w:val="double"/>
              </w:rPr>
              <w:t xml:space="preserve"> (TSM)</w:t>
            </w:r>
          </w:p>
          <w:p w:rsidR="00E02521" w:rsidRPr="004F5B67" w:rsidRDefault="00E02521" w:rsidP="00191869">
            <w:pPr>
              <w:widowControl w:val="0"/>
              <w:tabs>
                <w:tab w:val="right" w:pos="4608"/>
                <w:tab w:val="right" w:pos="6336"/>
                <w:tab w:val="right" w:pos="8064"/>
                <w:tab w:val="right" w:pos="9648"/>
              </w:tabs>
              <w:jc w:val="center"/>
              <w:rPr>
                <w:rFonts w:eastAsia="MS Mincho"/>
                <w:sz w:val="22"/>
                <w:szCs w:val="22"/>
                <w:highlight w:val="yellow"/>
                <w:u w:val="double"/>
              </w:rPr>
            </w:pPr>
            <w:r w:rsidRPr="004F5B67">
              <w:rPr>
                <w:rFonts w:eastAsia="MS Mincho"/>
                <w:sz w:val="22"/>
                <w:szCs w:val="22"/>
                <w:highlight w:val="yellow"/>
                <w:u w:val="double"/>
              </w:rPr>
              <w:t>Lb/MMBtu</w:t>
            </w:r>
            <w:r>
              <w:rPr>
                <w:rFonts w:eastAsia="MS Mincho"/>
                <w:sz w:val="22"/>
                <w:szCs w:val="22"/>
                <w:highlight w:val="yellow"/>
                <w:u w:val="double"/>
              </w:rPr>
              <w:t xml:space="preserve"> of heat input</w:t>
            </w:r>
          </w:p>
        </w:tc>
      </w:tr>
      <w:tr w:rsidR="00E02521" w:rsidRPr="004F5B67" w:rsidTr="00191869">
        <w:tc>
          <w:tcPr>
            <w:tcW w:w="2610" w:type="dxa"/>
            <w:shd w:val="clear" w:color="auto" w:fill="auto"/>
            <w:vAlign w:val="center"/>
          </w:tcPr>
          <w:p w:rsidR="00E02521" w:rsidRPr="004F17B6" w:rsidRDefault="00E02521" w:rsidP="00191869">
            <w:pPr>
              <w:widowControl w:val="0"/>
              <w:tabs>
                <w:tab w:val="right" w:pos="4608"/>
                <w:tab w:val="right" w:pos="6336"/>
                <w:tab w:val="right" w:pos="8064"/>
                <w:tab w:val="right" w:pos="9648"/>
              </w:tabs>
              <w:spacing w:after="120"/>
              <w:jc w:val="center"/>
              <w:rPr>
                <w:rFonts w:eastAsia="MS Mincho"/>
                <w:sz w:val="22"/>
                <w:szCs w:val="22"/>
                <w:highlight w:val="yellow"/>
                <w:u w:val="double"/>
                <w:vertAlign w:val="superscript"/>
              </w:rPr>
            </w:pPr>
            <w:r w:rsidRPr="004F5B67">
              <w:rPr>
                <w:rFonts w:eastAsia="MS Mincho"/>
                <w:sz w:val="22"/>
                <w:szCs w:val="22"/>
                <w:highlight w:val="yellow"/>
                <w:u w:val="double"/>
              </w:rPr>
              <w:t>5.7</w:t>
            </w:r>
            <w:r>
              <w:rPr>
                <w:rFonts w:eastAsia="MS Mincho"/>
                <w:sz w:val="22"/>
                <w:szCs w:val="22"/>
                <w:highlight w:val="yellow"/>
                <w:u w:val="double"/>
              </w:rPr>
              <w:t>x10</w:t>
            </w:r>
            <w:r>
              <w:rPr>
                <w:rFonts w:eastAsia="MS Mincho"/>
                <w:sz w:val="22"/>
                <w:szCs w:val="22"/>
                <w:highlight w:val="yellow"/>
                <w:u w:val="double"/>
                <w:vertAlign w:val="superscript"/>
              </w:rPr>
              <w:t>-6</w:t>
            </w:r>
          </w:p>
        </w:tc>
        <w:tc>
          <w:tcPr>
            <w:tcW w:w="2610" w:type="dxa"/>
            <w:shd w:val="clear" w:color="auto" w:fill="auto"/>
            <w:vAlign w:val="center"/>
          </w:tcPr>
          <w:p w:rsidR="00E02521" w:rsidRPr="004F5B67" w:rsidRDefault="00E02521" w:rsidP="00191869">
            <w:pPr>
              <w:widowControl w:val="0"/>
              <w:tabs>
                <w:tab w:val="right" w:pos="4608"/>
                <w:tab w:val="right" w:pos="6336"/>
                <w:tab w:val="right" w:pos="8064"/>
                <w:tab w:val="right" w:pos="9648"/>
              </w:tabs>
              <w:spacing w:after="120"/>
              <w:jc w:val="center"/>
              <w:rPr>
                <w:rFonts w:eastAsia="MS Mincho"/>
                <w:sz w:val="22"/>
                <w:szCs w:val="22"/>
                <w:highlight w:val="yellow"/>
                <w:u w:val="double"/>
              </w:rPr>
            </w:pPr>
            <w:r w:rsidRPr="004F5B67">
              <w:rPr>
                <w:rFonts w:eastAsia="MS Mincho"/>
                <w:sz w:val="22"/>
                <w:szCs w:val="22"/>
                <w:highlight w:val="yellow"/>
                <w:u w:val="double"/>
              </w:rPr>
              <w:t>0.022</w:t>
            </w:r>
          </w:p>
        </w:tc>
        <w:tc>
          <w:tcPr>
            <w:tcW w:w="2610" w:type="dxa"/>
            <w:shd w:val="clear" w:color="auto" w:fill="auto"/>
          </w:tcPr>
          <w:p w:rsidR="00E02521" w:rsidRPr="004F17B6" w:rsidRDefault="00E02521" w:rsidP="00191869">
            <w:pPr>
              <w:widowControl w:val="0"/>
              <w:tabs>
                <w:tab w:val="right" w:pos="4608"/>
                <w:tab w:val="right" w:pos="6336"/>
                <w:tab w:val="right" w:pos="8064"/>
                <w:tab w:val="right" w:pos="9648"/>
              </w:tabs>
              <w:jc w:val="both"/>
              <w:rPr>
                <w:rFonts w:eastAsia="MS Mincho"/>
                <w:sz w:val="22"/>
                <w:szCs w:val="22"/>
                <w:highlight w:val="yellow"/>
                <w:u w:val="double"/>
                <w:vertAlign w:val="superscript"/>
              </w:rPr>
            </w:pPr>
            <w:r w:rsidRPr="004F5B67">
              <w:rPr>
                <w:rFonts w:eastAsia="MS Mincho"/>
                <w:sz w:val="22"/>
                <w:szCs w:val="22"/>
                <w:highlight w:val="yellow"/>
                <w:u w:val="double"/>
              </w:rPr>
              <w:t>2,800 (stack test)</w:t>
            </w:r>
            <w:r>
              <w:rPr>
                <w:rFonts w:eastAsia="MS Mincho"/>
                <w:sz w:val="22"/>
                <w:szCs w:val="22"/>
                <w:highlight w:val="yellow"/>
                <w:u w:val="double"/>
                <w:vertAlign w:val="superscript"/>
              </w:rPr>
              <w:t>c</w:t>
            </w:r>
          </w:p>
          <w:p w:rsidR="00E02521" w:rsidRPr="004F5B67" w:rsidRDefault="00E02521" w:rsidP="00191869">
            <w:pPr>
              <w:widowControl w:val="0"/>
              <w:tabs>
                <w:tab w:val="right" w:pos="4608"/>
                <w:tab w:val="right" w:pos="6336"/>
                <w:tab w:val="right" w:pos="8064"/>
                <w:tab w:val="right" w:pos="9648"/>
              </w:tabs>
              <w:jc w:val="both"/>
              <w:rPr>
                <w:rFonts w:eastAsia="MS Mincho"/>
                <w:b/>
                <w:sz w:val="22"/>
                <w:szCs w:val="22"/>
                <w:highlight w:val="yellow"/>
                <w:u w:val="double"/>
              </w:rPr>
            </w:pPr>
            <w:r w:rsidRPr="004F5B67">
              <w:rPr>
                <w:rFonts w:eastAsia="MS Mincho"/>
                <w:b/>
                <w:sz w:val="22"/>
                <w:szCs w:val="22"/>
                <w:highlight w:val="yellow"/>
                <w:u w:val="double"/>
              </w:rPr>
              <w:t>or</w:t>
            </w:r>
          </w:p>
          <w:p w:rsidR="00E02521" w:rsidRPr="004F5B67" w:rsidRDefault="00E02521" w:rsidP="00191869">
            <w:pPr>
              <w:widowControl w:val="0"/>
              <w:tabs>
                <w:tab w:val="right" w:pos="4608"/>
                <w:tab w:val="right" w:pos="6336"/>
                <w:tab w:val="right" w:pos="8064"/>
                <w:tab w:val="right" w:pos="9648"/>
              </w:tabs>
              <w:jc w:val="both"/>
              <w:rPr>
                <w:rFonts w:eastAsia="MS Mincho"/>
                <w:sz w:val="22"/>
                <w:szCs w:val="22"/>
                <w:highlight w:val="yellow"/>
                <w:u w:val="double"/>
              </w:rPr>
            </w:pPr>
            <w:r w:rsidRPr="004F5B67">
              <w:rPr>
                <w:rFonts w:eastAsia="MS Mincho"/>
                <w:sz w:val="22"/>
                <w:szCs w:val="22"/>
                <w:highlight w:val="yellow"/>
                <w:u w:val="double"/>
              </w:rPr>
              <w:t>900</w:t>
            </w:r>
            <w:r w:rsidRPr="004F5B67">
              <w:rPr>
                <w:rFonts w:eastAsia="MS Mincho"/>
                <w:sz w:val="22"/>
                <w:szCs w:val="22"/>
                <w:highlight w:val="yellow"/>
                <w:u w:val="double"/>
                <w:vertAlign w:val="superscript"/>
              </w:rPr>
              <w:t xml:space="preserve">a </w:t>
            </w:r>
            <w:r w:rsidRPr="004F5B67">
              <w:rPr>
                <w:rFonts w:eastAsia="MS Mincho"/>
                <w:sz w:val="22"/>
                <w:szCs w:val="22"/>
                <w:highlight w:val="yellow"/>
                <w:u w:val="double"/>
              </w:rPr>
              <w:t>(CEMS – 30 day rolling average)</w:t>
            </w:r>
          </w:p>
        </w:tc>
        <w:tc>
          <w:tcPr>
            <w:tcW w:w="2610" w:type="dxa"/>
            <w:shd w:val="clear" w:color="auto" w:fill="auto"/>
            <w:vAlign w:val="center"/>
          </w:tcPr>
          <w:p w:rsidR="00E02521" w:rsidRPr="004F5B67" w:rsidRDefault="00E02521" w:rsidP="00191869">
            <w:pPr>
              <w:widowControl w:val="0"/>
              <w:tabs>
                <w:tab w:val="right" w:pos="4608"/>
                <w:tab w:val="right" w:pos="6336"/>
                <w:tab w:val="right" w:pos="8064"/>
                <w:tab w:val="right" w:pos="9648"/>
              </w:tabs>
              <w:spacing w:after="120"/>
              <w:jc w:val="center"/>
              <w:rPr>
                <w:rFonts w:eastAsia="MS Mincho"/>
                <w:sz w:val="22"/>
                <w:szCs w:val="22"/>
                <w:highlight w:val="yellow"/>
                <w:u w:val="double"/>
              </w:rPr>
            </w:pPr>
            <w:r w:rsidRPr="004F5B67">
              <w:rPr>
                <w:rFonts w:eastAsia="MS Mincho"/>
                <w:sz w:val="22"/>
                <w:szCs w:val="22"/>
                <w:highlight w:val="yellow"/>
                <w:u w:val="double"/>
              </w:rPr>
              <w:t xml:space="preserve">0.44 </w:t>
            </w:r>
            <w:r w:rsidRPr="004F5B67">
              <w:rPr>
                <w:rFonts w:eastAsia="MS Mincho"/>
                <w:b/>
                <w:sz w:val="22"/>
                <w:szCs w:val="22"/>
                <w:highlight w:val="yellow"/>
                <w:u w:val="double"/>
              </w:rPr>
              <w:t>or</w:t>
            </w:r>
            <w:r w:rsidRPr="004F5B67">
              <w:rPr>
                <w:rFonts w:eastAsia="MS Mincho"/>
                <w:sz w:val="22"/>
                <w:szCs w:val="22"/>
                <w:highlight w:val="yellow"/>
                <w:u w:val="double"/>
              </w:rPr>
              <w:t xml:space="preserve"> 0.00045</w:t>
            </w:r>
          </w:p>
        </w:tc>
      </w:tr>
    </w:tbl>
    <w:p w:rsidR="00E02521" w:rsidRPr="004F5B67" w:rsidRDefault="00E02521" w:rsidP="00E02521">
      <w:pPr>
        <w:autoSpaceDE w:val="0"/>
        <w:autoSpaceDN w:val="0"/>
        <w:adjustRightInd w:val="0"/>
        <w:ind w:left="720"/>
        <w:rPr>
          <w:highlight w:val="yellow"/>
          <w:u w:val="double"/>
        </w:rPr>
      </w:pPr>
      <w:proofErr w:type="spellStart"/>
      <w:proofErr w:type="gramStart"/>
      <w:r w:rsidRPr="004F5B67">
        <w:rPr>
          <w:rFonts w:eastAsia="MS Mincho"/>
          <w:sz w:val="22"/>
          <w:szCs w:val="22"/>
          <w:highlight w:val="yellow"/>
          <w:u w:val="double"/>
          <w:vertAlign w:val="superscript"/>
        </w:rPr>
        <w:lastRenderedPageBreak/>
        <w:t>a</w:t>
      </w:r>
      <w:proofErr w:type="spellEnd"/>
      <w:proofErr w:type="gramEnd"/>
      <w:r w:rsidRPr="004F5B67">
        <w:rPr>
          <w:rFonts w:eastAsia="MS Mincho"/>
          <w:sz w:val="22"/>
          <w:szCs w:val="22"/>
          <w:highlight w:val="yellow"/>
          <w:u w:val="double"/>
          <w:vertAlign w:val="superscript"/>
        </w:rPr>
        <w:t xml:space="preserve"> </w:t>
      </w:r>
      <w:r w:rsidRPr="004F5B67">
        <w:rPr>
          <w:highlight w:val="yellow"/>
          <w:u w:val="double"/>
        </w:rPr>
        <w:t>To demonstrate compliance with the applicable alternative CO CEMS emission standard, the permittee must install, certify, operate, and maintain a CO CEMS and an oxygen analyzer.</w:t>
      </w:r>
    </w:p>
    <w:p w:rsidR="00E02521" w:rsidRPr="004F5B67" w:rsidRDefault="00E02521" w:rsidP="00E02521">
      <w:pPr>
        <w:autoSpaceDE w:val="0"/>
        <w:autoSpaceDN w:val="0"/>
        <w:adjustRightInd w:val="0"/>
        <w:ind w:left="360" w:firstLine="360"/>
        <w:rPr>
          <w:highlight w:val="yellow"/>
          <w:u w:val="double"/>
        </w:rPr>
      </w:pPr>
      <w:proofErr w:type="spellStart"/>
      <w:proofErr w:type="gramStart"/>
      <w:r w:rsidRPr="004F5B67">
        <w:rPr>
          <w:i/>
          <w:iCs/>
          <w:highlight w:val="yellow"/>
          <w:u w:val="double"/>
          <w:vertAlign w:val="superscript"/>
        </w:rPr>
        <w:t>b</w:t>
      </w:r>
      <w:r w:rsidRPr="004F5B67">
        <w:rPr>
          <w:i/>
          <w:iCs/>
          <w:highlight w:val="yellow"/>
          <w:u w:val="double"/>
        </w:rPr>
        <w:t>Total</w:t>
      </w:r>
      <w:proofErr w:type="spellEnd"/>
      <w:proofErr w:type="gramEnd"/>
      <w:r w:rsidRPr="004F5B67">
        <w:rPr>
          <w:i/>
          <w:iCs/>
          <w:highlight w:val="yellow"/>
          <w:u w:val="double"/>
        </w:rPr>
        <w:t xml:space="preserve"> selected metals (TSM) </w:t>
      </w:r>
      <w:r w:rsidRPr="004F5B67">
        <w:rPr>
          <w:highlight w:val="yellow"/>
          <w:u w:val="double"/>
        </w:rPr>
        <w:t>means the sum of the following metallic hazardous air pollutants: arsenic, beryllium,</w:t>
      </w:r>
    </w:p>
    <w:p w:rsidR="00E02521" w:rsidRDefault="00E02521" w:rsidP="00E02521">
      <w:pPr>
        <w:autoSpaceDE w:val="0"/>
        <w:autoSpaceDN w:val="0"/>
        <w:adjustRightInd w:val="0"/>
        <w:ind w:left="720"/>
        <w:rPr>
          <w:u w:val="double"/>
        </w:rPr>
      </w:pPr>
      <w:proofErr w:type="gramStart"/>
      <w:r w:rsidRPr="004F5B67">
        <w:rPr>
          <w:highlight w:val="yellow"/>
          <w:u w:val="double"/>
        </w:rPr>
        <w:t>cadmium</w:t>
      </w:r>
      <w:proofErr w:type="gramEnd"/>
      <w:r w:rsidRPr="004F5B67">
        <w:rPr>
          <w:highlight w:val="yellow"/>
          <w:u w:val="double"/>
        </w:rPr>
        <w:t>, chromium, lead, manganese, nickel and selenium.</w:t>
      </w:r>
    </w:p>
    <w:p w:rsidR="00E02521" w:rsidRPr="00E02521" w:rsidRDefault="00E02521" w:rsidP="00E02521">
      <w:pPr>
        <w:autoSpaceDE w:val="0"/>
        <w:autoSpaceDN w:val="0"/>
        <w:adjustRightInd w:val="0"/>
        <w:ind w:left="720"/>
        <w:rPr>
          <w:rFonts w:eastAsia="MS Mincho"/>
          <w:sz w:val="22"/>
          <w:szCs w:val="22"/>
          <w:highlight w:val="yellow"/>
        </w:rPr>
      </w:pPr>
      <w:proofErr w:type="gramStart"/>
      <w:r w:rsidRPr="00E02521">
        <w:rPr>
          <w:highlight w:val="yellow"/>
          <w:u w:val="double"/>
          <w:vertAlign w:val="superscript"/>
        </w:rPr>
        <w:t>c</w:t>
      </w:r>
      <w:proofErr w:type="gramEnd"/>
      <w:r w:rsidRPr="00E02521">
        <w:rPr>
          <w:highlight w:val="yellow"/>
          <w:u w:val="double"/>
          <w:vertAlign w:val="superscript"/>
        </w:rPr>
        <w:t xml:space="preserve"> </w:t>
      </w:r>
      <w:r w:rsidRPr="00E02521">
        <w:rPr>
          <w:highlight w:val="yellow"/>
          <w:u w:val="double"/>
        </w:rPr>
        <w:t>EPA has proposed to revise this limit to 3,500 ppmvd.</w:t>
      </w:r>
      <w:r w:rsidRPr="00E02521">
        <w:rPr>
          <w:rFonts w:eastAsia="MS Mincho"/>
          <w:sz w:val="22"/>
          <w:szCs w:val="22"/>
          <w:highlight w:val="yellow"/>
        </w:rPr>
        <w:tab/>
      </w:r>
    </w:p>
    <w:p w:rsidR="00E02521" w:rsidRPr="00992C03" w:rsidRDefault="00E02521" w:rsidP="00E02521">
      <w:pPr>
        <w:widowControl w:val="0"/>
        <w:spacing w:after="120"/>
        <w:jc w:val="both"/>
        <w:rPr>
          <w:rFonts w:eastAsia="MS Mincho"/>
          <w:sz w:val="22"/>
          <w:szCs w:val="22"/>
          <w:u w:val="double"/>
        </w:rPr>
      </w:pPr>
      <w:r w:rsidRPr="00E02521">
        <w:rPr>
          <w:rFonts w:eastAsia="MS Mincho"/>
          <w:sz w:val="22"/>
          <w:szCs w:val="22"/>
          <w:highlight w:val="yellow"/>
        </w:rPr>
        <w:tab/>
      </w:r>
      <w:r w:rsidRPr="00E02521">
        <w:rPr>
          <w:rFonts w:eastAsia="MS Mincho"/>
          <w:sz w:val="22"/>
          <w:szCs w:val="22"/>
          <w:highlight w:val="yellow"/>
        </w:rPr>
        <w:tab/>
      </w:r>
      <w:r w:rsidRPr="00E02521">
        <w:rPr>
          <w:rFonts w:eastAsia="MS Mincho"/>
          <w:sz w:val="22"/>
          <w:szCs w:val="22"/>
          <w:highlight w:val="yellow"/>
          <w:u w:val="double"/>
        </w:rPr>
        <w:t>[40 CFR 63.7500; Table 2.]</w:t>
      </w:r>
    </w:p>
    <w:p w:rsidR="00490FCA" w:rsidRDefault="00715CA5" w:rsidP="00BF1442">
      <w:pPr>
        <w:pStyle w:val="BodyText"/>
        <w:widowControl w:val="0"/>
        <w:spacing w:before="120" w:after="0"/>
        <w:rPr>
          <w:b/>
          <w:caps/>
          <w:sz w:val="22"/>
          <w:szCs w:val="22"/>
        </w:rPr>
      </w:pPr>
      <w:r>
        <w:rPr>
          <w:b/>
          <w:caps/>
          <w:sz w:val="22"/>
          <w:szCs w:val="22"/>
        </w:rPr>
        <w:t>A.20</w:t>
      </w:r>
      <w:proofErr w:type="gramStart"/>
      <w:r>
        <w:rPr>
          <w:b/>
          <w:caps/>
          <w:sz w:val="22"/>
          <w:szCs w:val="22"/>
        </w:rPr>
        <w:t xml:space="preserve">.  </w:t>
      </w:r>
      <w:r w:rsidRPr="00472A2C">
        <w:rPr>
          <w:sz w:val="22"/>
          <w:szCs w:val="22"/>
          <w:u w:val="single"/>
        </w:rPr>
        <w:t>CEMS</w:t>
      </w:r>
      <w:proofErr w:type="gramEnd"/>
      <w:r w:rsidRPr="00472A2C">
        <w:rPr>
          <w:sz w:val="22"/>
          <w:szCs w:val="22"/>
          <w:u w:val="single"/>
        </w:rPr>
        <w:t xml:space="preserve"> and COMS</w:t>
      </w:r>
      <w:r w:rsidRPr="00715CA5">
        <w:rPr>
          <w:sz w:val="22"/>
          <w:szCs w:val="22"/>
        </w:rPr>
        <w:t>.</w:t>
      </w:r>
      <w:r>
        <w:rPr>
          <w:b/>
          <w:caps/>
          <w:sz w:val="22"/>
          <w:szCs w:val="22"/>
        </w:rPr>
        <w:t xml:space="preserve">  </w:t>
      </w:r>
    </w:p>
    <w:p w:rsidR="00490FCA" w:rsidRDefault="00715CA5" w:rsidP="006E5369">
      <w:pPr>
        <w:pStyle w:val="BodyText"/>
        <w:widowControl w:val="0"/>
        <w:spacing w:before="240"/>
        <w:rPr>
          <w:sz w:val="22"/>
          <w:szCs w:val="22"/>
        </w:rPr>
      </w:pPr>
      <w:proofErr w:type="gramStart"/>
      <w:r>
        <w:rPr>
          <w:sz w:val="22"/>
          <w:szCs w:val="22"/>
        </w:rPr>
        <w:t xml:space="preserve">b.  </w:t>
      </w:r>
      <w:r w:rsidRPr="00472A2C">
        <w:rPr>
          <w:i/>
          <w:sz w:val="22"/>
          <w:szCs w:val="22"/>
        </w:rPr>
        <w:t>Data</w:t>
      </w:r>
      <w:proofErr w:type="gramEnd"/>
      <w:r w:rsidRPr="00472A2C">
        <w:rPr>
          <w:i/>
          <w:sz w:val="22"/>
          <w:szCs w:val="22"/>
        </w:rPr>
        <w:t xml:space="preserve"> Collection.</w:t>
      </w:r>
      <w:r w:rsidRPr="00472A2C">
        <w:rPr>
          <w:sz w:val="22"/>
          <w:szCs w:val="22"/>
        </w:rPr>
        <w:t xml:space="preserve">  </w:t>
      </w:r>
      <w:r w:rsidR="00490FCA" w:rsidRPr="00472A2C">
        <w:rPr>
          <w:sz w:val="22"/>
          <w:szCs w:val="22"/>
        </w:rPr>
        <w:t>Each CEMS shall be designed and operated to sample, analyze, and record emissions data evenly spaced over a 1-hour period.  Each 1-hour average shall be computed using at least one data point in each fifteen minute quadrant of the 1-hour block during which the unit combusted fuel.  Notwithstanding this requirement, each 1-hour average shall be computed from at least two data points separated by a minimum of 15 minutes.  All valid measurements or data points collected during a 1-hour block shall be used to calculate the 1-hour emission averages.  CO, NOx, and SO</w:t>
      </w:r>
      <w:r w:rsidR="00490FCA" w:rsidRPr="00472A2C">
        <w:rPr>
          <w:sz w:val="22"/>
          <w:szCs w:val="22"/>
          <w:vertAlign w:val="subscript"/>
        </w:rPr>
        <w:t>2</w:t>
      </w:r>
      <w:r w:rsidR="00490FCA" w:rsidRPr="00472A2C">
        <w:rPr>
          <w:sz w:val="22"/>
          <w:szCs w:val="22"/>
        </w:rPr>
        <w:t xml:space="preserve"> CEMS shall express the 1-hour emission averages in terms of “lb/MMBtu of heat input”.  The CO</w:t>
      </w:r>
      <w:r w:rsidR="00490FCA" w:rsidRPr="00472A2C">
        <w:rPr>
          <w:sz w:val="22"/>
          <w:szCs w:val="22"/>
          <w:vertAlign w:val="subscript"/>
        </w:rPr>
        <w:t>2</w:t>
      </w:r>
      <w:r w:rsidR="00490FCA" w:rsidRPr="00472A2C">
        <w:rPr>
          <w:sz w:val="22"/>
          <w:szCs w:val="22"/>
        </w:rPr>
        <w:t xml:space="preserve"> CEMS shall express the 1-hour emission average (CO</w:t>
      </w:r>
      <w:r w:rsidR="00490FCA" w:rsidRPr="00472A2C">
        <w:rPr>
          <w:sz w:val="22"/>
          <w:szCs w:val="22"/>
          <w:vertAlign w:val="subscript"/>
        </w:rPr>
        <w:t>2</w:t>
      </w:r>
      <w:r w:rsidR="00490FCA" w:rsidRPr="00472A2C">
        <w:rPr>
          <w:sz w:val="22"/>
          <w:szCs w:val="22"/>
        </w:rPr>
        <w:t xml:space="preserve"> </w:t>
      </w:r>
      <w:r w:rsidR="00490FCA" w:rsidRPr="00593DA5">
        <w:rPr>
          <w:strike/>
          <w:sz w:val="22"/>
          <w:szCs w:val="22"/>
          <w:highlight w:val="yellow"/>
        </w:rPr>
        <w:t>and O</w:t>
      </w:r>
      <w:r w:rsidR="00490FCA" w:rsidRPr="00593DA5">
        <w:rPr>
          <w:strike/>
          <w:sz w:val="22"/>
          <w:szCs w:val="22"/>
          <w:highlight w:val="yellow"/>
          <w:vertAlign w:val="subscript"/>
        </w:rPr>
        <w:t>2</w:t>
      </w:r>
      <w:r w:rsidR="00490FCA" w:rsidRPr="00472A2C">
        <w:rPr>
          <w:sz w:val="22"/>
          <w:szCs w:val="22"/>
        </w:rPr>
        <w:t>) in terms of “percent by volume”.  A 30-day rolling emission average shall be the average of all valid 1-hour emission averages collected during the 30-day period.  A 12-month rolling emission average shall be the average of all valid 1-hour emission averages collected during the 12-month period.  NO</w:t>
      </w:r>
      <w:r w:rsidR="00490FCA" w:rsidRPr="00472A2C">
        <w:rPr>
          <w:sz w:val="22"/>
          <w:szCs w:val="22"/>
          <w:vertAlign w:val="subscript"/>
        </w:rPr>
        <w:t>X</w:t>
      </w:r>
      <w:r w:rsidR="00490FCA" w:rsidRPr="00472A2C">
        <w:rPr>
          <w:sz w:val="22"/>
          <w:szCs w:val="22"/>
        </w:rPr>
        <w:t xml:space="preserve"> and SO</w:t>
      </w:r>
      <w:r w:rsidR="00490FCA" w:rsidRPr="00472A2C">
        <w:rPr>
          <w:sz w:val="22"/>
          <w:szCs w:val="22"/>
          <w:vertAlign w:val="subscript"/>
        </w:rPr>
        <w:t>2</w:t>
      </w:r>
      <w:r w:rsidR="00490FCA" w:rsidRPr="00472A2C">
        <w:rPr>
          <w:sz w:val="22"/>
          <w:szCs w:val="22"/>
        </w:rPr>
        <w:t xml:space="preserve"> CEMS shall comply with NSPS Subpart Da in 40 CFR 60.</w:t>
      </w:r>
    </w:p>
    <w:p w:rsidR="00490FCA" w:rsidRDefault="00607EF3" w:rsidP="006E5369">
      <w:pPr>
        <w:pStyle w:val="BodyText"/>
        <w:widowControl w:val="0"/>
        <w:spacing w:before="240"/>
        <w:rPr>
          <w:b/>
          <w:caps/>
          <w:sz w:val="22"/>
          <w:szCs w:val="22"/>
        </w:rPr>
      </w:pPr>
      <w:r>
        <w:rPr>
          <w:b/>
          <w:caps/>
          <w:sz w:val="22"/>
          <w:szCs w:val="22"/>
        </w:rPr>
        <w:t>A.28. – A.5</w:t>
      </w:r>
      <w:r w:rsidR="00592954">
        <w:rPr>
          <w:b/>
          <w:caps/>
          <w:sz w:val="22"/>
          <w:szCs w:val="22"/>
        </w:rPr>
        <w:t>2</w:t>
      </w:r>
      <w:r>
        <w:rPr>
          <w:b/>
          <w:caps/>
          <w:sz w:val="22"/>
          <w:szCs w:val="22"/>
        </w:rPr>
        <w:t xml:space="preserve">.  </w:t>
      </w:r>
      <w:r w:rsidRPr="00607EF3">
        <w:rPr>
          <w:sz w:val="22"/>
          <w:szCs w:val="22"/>
        </w:rPr>
        <w:t>These new specific conditions</w:t>
      </w:r>
      <w:r>
        <w:rPr>
          <w:sz w:val="22"/>
          <w:szCs w:val="22"/>
        </w:rPr>
        <w:t xml:space="preserve"> contain requirements under 40 CFR 63, Subpart DDDDD.  Please refer to the draft/proposed Title V air operation permit for details of the conditions added. </w:t>
      </w:r>
    </w:p>
    <w:p w:rsidR="00B025B1" w:rsidRPr="00472A2C" w:rsidRDefault="00B025B1" w:rsidP="00B025B1">
      <w:pPr>
        <w:numPr>
          <w:ilvl w:val="0"/>
          <w:numId w:val="20"/>
        </w:numPr>
        <w:spacing w:after="120"/>
        <w:rPr>
          <w:rFonts w:eastAsia="MS Mincho"/>
          <w:sz w:val="22"/>
          <w:szCs w:val="22"/>
        </w:rPr>
      </w:pPr>
      <w:r w:rsidRPr="00472A2C">
        <w:rPr>
          <w:sz w:val="22"/>
          <w:szCs w:val="22"/>
          <w:u w:val="single"/>
        </w:rPr>
        <w:t>Equipment</w:t>
      </w:r>
      <w:r>
        <w:rPr>
          <w:sz w:val="22"/>
          <w:szCs w:val="22"/>
        </w:rPr>
        <w:t>.</w:t>
      </w:r>
      <w:r w:rsidRPr="00472A2C">
        <w:rPr>
          <w:sz w:val="22"/>
          <w:szCs w:val="22"/>
        </w:rPr>
        <w:t xml:space="preserve"> </w:t>
      </w:r>
      <w:r>
        <w:rPr>
          <w:sz w:val="22"/>
          <w:szCs w:val="22"/>
        </w:rPr>
        <w:t xml:space="preserve"> </w:t>
      </w:r>
      <w:r w:rsidRPr="00472A2C">
        <w:rPr>
          <w:sz w:val="22"/>
          <w:szCs w:val="22"/>
        </w:rPr>
        <w:t>The authorized methods of operation include the following:</w:t>
      </w:r>
    </w:p>
    <w:p w:rsidR="00B025B1" w:rsidRPr="00472A2C" w:rsidRDefault="00B025B1" w:rsidP="00B025B1">
      <w:pPr>
        <w:numPr>
          <w:ilvl w:val="0"/>
          <w:numId w:val="19"/>
        </w:numPr>
        <w:spacing w:after="120"/>
        <w:jc w:val="both"/>
        <w:rPr>
          <w:sz w:val="22"/>
          <w:szCs w:val="22"/>
        </w:rPr>
      </w:pPr>
      <w:r w:rsidRPr="00472A2C">
        <w:rPr>
          <w:i/>
          <w:sz w:val="22"/>
          <w:szCs w:val="22"/>
        </w:rPr>
        <w:t>Biomass Handling and Storage Operations</w:t>
      </w:r>
      <w:r w:rsidRPr="00472A2C">
        <w:rPr>
          <w:sz w:val="22"/>
          <w:szCs w:val="22"/>
        </w:rPr>
        <w:t>:  The permittee is authorized to handle and store biomass fuels.  The following activities are associated with these operations: truck unloading (dumps #1</w:t>
      </w:r>
      <w:r>
        <w:rPr>
          <w:sz w:val="22"/>
          <w:szCs w:val="22"/>
        </w:rPr>
        <w:t xml:space="preserve">, </w:t>
      </w:r>
      <w:r w:rsidRPr="00472A2C">
        <w:rPr>
          <w:sz w:val="22"/>
          <w:szCs w:val="22"/>
        </w:rPr>
        <w:t>#2</w:t>
      </w:r>
      <w:r>
        <w:rPr>
          <w:sz w:val="22"/>
          <w:szCs w:val="22"/>
        </w:rPr>
        <w:t xml:space="preserve"> </w:t>
      </w:r>
      <w:r w:rsidRPr="00EF4E35">
        <w:rPr>
          <w:sz w:val="22"/>
          <w:szCs w:val="22"/>
          <w:highlight w:val="yellow"/>
          <w:u w:val="double"/>
        </w:rPr>
        <w:t>and #3</w:t>
      </w:r>
      <w:r w:rsidRPr="00472A2C">
        <w:rPr>
          <w:sz w:val="22"/>
          <w:szCs w:val="22"/>
        </w:rPr>
        <w:t xml:space="preserve">, unloading bay); chain conveyors (#1 and #2); unloading conveyor; disk screen; </w:t>
      </w:r>
      <w:proofErr w:type="spellStart"/>
      <w:r w:rsidRPr="00472A2C">
        <w:rPr>
          <w:sz w:val="22"/>
          <w:szCs w:val="22"/>
        </w:rPr>
        <w:t>hogger</w:t>
      </w:r>
      <w:proofErr w:type="spellEnd"/>
      <w:r w:rsidRPr="00472A2C">
        <w:rPr>
          <w:sz w:val="22"/>
          <w:szCs w:val="22"/>
        </w:rPr>
        <w:t xml:space="preserve">; storage conveyor; radial stacker; biomass storage pile (active and inactive); </w:t>
      </w:r>
      <w:proofErr w:type="spellStart"/>
      <w:r w:rsidRPr="00472A2C">
        <w:rPr>
          <w:sz w:val="22"/>
          <w:szCs w:val="22"/>
        </w:rPr>
        <w:t>underpile</w:t>
      </w:r>
      <w:proofErr w:type="spellEnd"/>
      <w:r w:rsidRPr="00472A2C">
        <w:rPr>
          <w:sz w:val="22"/>
          <w:szCs w:val="22"/>
        </w:rPr>
        <w:t xml:space="preserve"> chain reclaimers (#1 and #2); boiler feed conveyor; boiler feed conveyor hopper; sugar mill bagasse feed conveyor; sugar mill bagasse conveyor hopper; chain distribution conveyors (#1 and #2); boiler meter bins; recycle conveyor; and the fixed recycle stacker.</w:t>
      </w:r>
    </w:p>
    <w:p w:rsidR="00B025B1" w:rsidRPr="002F450F" w:rsidRDefault="002F450F" w:rsidP="006E5369">
      <w:pPr>
        <w:pStyle w:val="BodyText"/>
        <w:widowControl w:val="0"/>
        <w:spacing w:before="240"/>
        <w:rPr>
          <w:sz w:val="22"/>
          <w:szCs w:val="22"/>
        </w:rPr>
      </w:pPr>
      <w:r w:rsidRPr="002F450F">
        <w:rPr>
          <w:sz w:val="22"/>
          <w:szCs w:val="22"/>
        </w:rPr>
        <w:t xml:space="preserve">Section </w:t>
      </w:r>
      <w:r w:rsidRPr="002F450F">
        <w:rPr>
          <w:b/>
          <w:sz w:val="22"/>
          <w:szCs w:val="22"/>
        </w:rPr>
        <w:t>C.</w:t>
      </w:r>
      <w:r w:rsidRPr="002F450F">
        <w:rPr>
          <w:sz w:val="22"/>
          <w:szCs w:val="22"/>
        </w:rPr>
        <w:t xml:space="preserve"> is new </w:t>
      </w:r>
      <w:r>
        <w:rPr>
          <w:sz w:val="22"/>
          <w:szCs w:val="22"/>
        </w:rPr>
        <w:t>and details RICE requirements for the emergency and non-emergency engines at the cogeneration plant.</w:t>
      </w:r>
    </w:p>
    <w:p w:rsidR="00441C2E" w:rsidRPr="00472A2C" w:rsidRDefault="00441C2E" w:rsidP="00441C2E">
      <w:pPr>
        <w:widowControl w:val="0"/>
        <w:numPr>
          <w:ilvl w:val="0"/>
          <w:numId w:val="23"/>
        </w:numPr>
        <w:tabs>
          <w:tab w:val="left" w:pos="540"/>
        </w:tabs>
        <w:autoSpaceDE w:val="0"/>
        <w:autoSpaceDN w:val="0"/>
        <w:adjustRightInd w:val="0"/>
        <w:spacing w:after="120"/>
        <w:rPr>
          <w:sz w:val="22"/>
          <w:szCs w:val="22"/>
        </w:rPr>
      </w:pPr>
      <w:r>
        <w:rPr>
          <w:sz w:val="22"/>
          <w:szCs w:val="22"/>
          <w:u w:val="single"/>
        </w:rPr>
        <w:t>Visible Emission</w:t>
      </w:r>
      <w:r w:rsidRPr="00472A2C">
        <w:rPr>
          <w:sz w:val="22"/>
          <w:szCs w:val="22"/>
          <w:u w:val="single"/>
        </w:rPr>
        <w:t>s</w:t>
      </w:r>
      <w:r w:rsidRPr="006D0D6F">
        <w:rPr>
          <w:sz w:val="22"/>
          <w:szCs w:val="22"/>
        </w:rPr>
        <w:t>.</w:t>
      </w:r>
    </w:p>
    <w:p w:rsidR="00441C2E" w:rsidRPr="00B102DC" w:rsidRDefault="00441C2E" w:rsidP="00441C2E">
      <w:pPr>
        <w:widowControl w:val="0"/>
        <w:numPr>
          <w:ilvl w:val="0"/>
          <w:numId w:val="22"/>
        </w:numPr>
        <w:autoSpaceDE w:val="0"/>
        <w:autoSpaceDN w:val="0"/>
        <w:adjustRightInd w:val="0"/>
        <w:spacing w:after="120"/>
        <w:rPr>
          <w:sz w:val="22"/>
          <w:szCs w:val="22"/>
        </w:rPr>
      </w:pPr>
      <w:r w:rsidRPr="00472A2C">
        <w:rPr>
          <w:sz w:val="22"/>
          <w:szCs w:val="22"/>
        </w:rPr>
        <w:t>Visible emissions shall not exceed 5 percent opacity from the following exhaust points:  Rotary Dryer, Central Dust Collection System No. 1 with Roto-clone No. 1 (EU-021); Central Dust Collection System No. 2 with “B” System Roto-clone No. 2 (EU-022); Cooler No. 1 with Roto-clone No. 3 (EU-023); Cooler No. 2 with Rotoclone No.4 (EU-024); Also “A” System “Roto-clone  No. 6 (EU-054), “C” System Roto-</w:t>
      </w:r>
      <w:r>
        <w:rPr>
          <w:sz w:val="22"/>
          <w:szCs w:val="22"/>
        </w:rPr>
        <w:t>clone No. 7, (EU-055),</w:t>
      </w:r>
      <w:r w:rsidRPr="00472A2C">
        <w:rPr>
          <w:sz w:val="22"/>
          <w:szCs w:val="22"/>
        </w:rPr>
        <w:t xml:space="preserve"> Fluidized Bed, Dryer/Cooler </w:t>
      </w:r>
      <w:r>
        <w:rPr>
          <w:sz w:val="22"/>
          <w:szCs w:val="22"/>
        </w:rPr>
        <w:t xml:space="preserve">Baghouse (EU-025) and Baghouse for Packaging </w:t>
      </w:r>
      <w:r w:rsidRPr="00B102DC">
        <w:rPr>
          <w:sz w:val="22"/>
          <w:szCs w:val="22"/>
        </w:rPr>
        <w:t xml:space="preserve">Lines No. 16, 17, 18 and 19. (EU-059). </w:t>
      </w:r>
    </w:p>
    <w:p w:rsidR="00441C2E" w:rsidRPr="00B102DC" w:rsidRDefault="00441C2E" w:rsidP="00441C2E">
      <w:pPr>
        <w:numPr>
          <w:ilvl w:val="0"/>
          <w:numId w:val="22"/>
        </w:numPr>
        <w:spacing w:before="40" w:after="40"/>
        <w:rPr>
          <w:strike/>
          <w:sz w:val="22"/>
          <w:szCs w:val="22"/>
          <w:highlight w:val="yellow"/>
        </w:rPr>
      </w:pPr>
      <w:r w:rsidRPr="00472A2C">
        <w:rPr>
          <w:sz w:val="22"/>
          <w:szCs w:val="22"/>
        </w:rPr>
        <w:t>Visib</w:t>
      </w:r>
      <w:r>
        <w:rPr>
          <w:sz w:val="22"/>
          <w:szCs w:val="22"/>
        </w:rPr>
        <w:t>le emissions shall not exceed 5</w:t>
      </w:r>
      <w:r w:rsidRPr="00472A2C">
        <w:rPr>
          <w:sz w:val="22"/>
          <w:szCs w:val="22"/>
        </w:rPr>
        <w:t xml:space="preserve"> percent opacity from the following area</w:t>
      </w:r>
      <w:r w:rsidRPr="007D372C">
        <w:rPr>
          <w:strike/>
          <w:sz w:val="22"/>
          <w:szCs w:val="22"/>
          <w:highlight w:val="yellow"/>
        </w:rPr>
        <w:t>s</w:t>
      </w:r>
      <w:r w:rsidRPr="00472A2C">
        <w:rPr>
          <w:sz w:val="22"/>
          <w:szCs w:val="22"/>
        </w:rPr>
        <w:t>:  the Bulk Load-Out Operation (EU-034)</w:t>
      </w:r>
      <w:r w:rsidRPr="00B102DC">
        <w:rPr>
          <w:strike/>
          <w:sz w:val="22"/>
          <w:szCs w:val="22"/>
          <w:highlight w:val="yellow"/>
        </w:rPr>
        <w:t>,</w:t>
      </w:r>
      <w:r w:rsidRPr="00B102DC">
        <w:rPr>
          <w:strike/>
          <w:sz w:val="22"/>
          <w:szCs w:val="22"/>
        </w:rPr>
        <w:t xml:space="preserve"> </w:t>
      </w:r>
      <w:r w:rsidRPr="00B102DC">
        <w:rPr>
          <w:strike/>
          <w:sz w:val="22"/>
          <w:szCs w:val="22"/>
          <w:highlight w:val="yellow"/>
        </w:rPr>
        <w:t>the Transfer Bulk Load-out Station (EU-035) and fugitive emissions at the sugar refinery</w:t>
      </w:r>
      <w:r w:rsidRPr="00B102DC">
        <w:rPr>
          <w:sz w:val="22"/>
          <w:szCs w:val="22"/>
        </w:rPr>
        <w:t>.</w:t>
      </w:r>
    </w:p>
    <w:p w:rsidR="00441C2E" w:rsidRPr="00FE72B5" w:rsidRDefault="00441C2E" w:rsidP="00441C2E">
      <w:pPr>
        <w:numPr>
          <w:ilvl w:val="0"/>
          <w:numId w:val="22"/>
        </w:numPr>
        <w:spacing w:before="40" w:after="40"/>
        <w:rPr>
          <w:sz w:val="22"/>
          <w:szCs w:val="22"/>
          <w:highlight w:val="yellow"/>
          <w:u w:val="double"/>
        </w:rPr>
      </w:pPr>
      <w:r w:rsidRPr="00FE72B5">
        <w:rPr>
          <w:sz w:val="22"/>
          <w:szCs w:val="22"/>
          <w:highlight w:val="yellow"/>
          <w:u w:val="double"/>
        </w:rPr>
        <w:t xml:space="preserve">Visible emissions shall not exceed 20 percent opacity from the following areas:  the Transfer Bulk Load-out Station (EU-035) and fugitive emissions at the sugar refinery.  </w:t>
      </w:r>
    </w:p>
    <w:p w:rsidR="00441C2E" w:rsidRDefault="00441C2E" w:rsidP="00CC4612">
      <w:pPr>
        <w:spacing w:after="120"/>
        <w:ind w:left="360"/>
        <w:rPr>
          <w:sz w:val="22"/>
          <w:szCs w:val="22"/>
        </w:rPr>
      </w:pPr>
      <w:r w:rsidRPr="00472A2C">
        <w:rPr>
          <w:sz w:val="22"/>
          <w:szCs w:val="22"/>
        </w:rPr>
        <w:t>[Rules 62-296.320(4) and 62-297.620(4), F.</w:t>
      </w:r>
      <w:r>
        <w:rPr>
          <w:sz w:val="22"/>
          <w:szCs w:val="22"/>
        </w:rPr>
        <w:t>A.C.; Permit No. 0990005-035</w:t>
      </w:r>
      <w:r w:rsidRPr="00472A2C">
        <w:rPr>
          <w:sz w:val="22"/>
          <w:szCs w:val="22"/>
        </w:rPr>
        <w:t>-AC</w:t>
      </w:r>
      <w:r>
        <w:rPr>
          <w:sz w:val="22"/>
          <w:szCs w:val="22"/>
        </w:rPr>
        <w:t xml:space="preserve">; </w:t>
      </w:r>
      <w:r w:rsidRPr="007D372C">
        <w:rPr>
          <w:sz w:val="22"/>
          <w:szCs w:val="22"/>
          <w:highlight w:val="yellow"/>
          <w:u w:val="double"/>
        </w:rPr>
        <w:t>0990005-021</w:t>
      </w:r>
      <w:r>
        <w:rPr>
          <w:sz w:val="22"/>
          <w:szCs w:val="22"/>
          <w:highlight w:val="yellow"/>
          <w:u w:val="double"/>
        </w:rPr>
        <w:t>-AC</w:t>
      </w:r>
      <w:r w:rsidRPr="007D372C">
        <w:rPr>
          <w:sz w:val="22"/>
          <w:szCs w:val="22"/>
          <w:highlight w:val="yellow"/>
          <w:u w:val="double"/>
        </w:rPr>
        <w:t>, Specific Condition 6</w:t>
      </w:r>
      <w:r>
        <w:rPr>
          <w:sz w:val="22"/>
          <w:szCs w:val="22"/>
          <w:highlight w:val="yellow"/>
          <w:u w:val="double"/>
        </w:rPr>
        <w:t>; 099000-037-AC</w:t>
      </w:r>
      <w:r w:rsidRPr="007D372C">
        <w:rPr>
          <w:sz w:val="22"/>
          <w:szCs w:val="22"/>
          <w:highlight w:val="yellow"/>
          <w:u w:val="double"/>
        </w:rPr>
        <w:t>.</w:t>
      </w:r>
      <w:r w:rsidRPr="00472A2C">
        <w:rPr>
          <w:sz w:val="22"/>
          <w:szCs w:val="22"/>
        </w:rPr>
        <w:t>]</w:t>
      </w:r>
    </w:p>
    <w:p w:rsidR="00CC4612" w:rsidRDefault="00CC4612" w:rsidP="00CC4612">
      <w:pPr>
        <w:widowControl w:val="0"/>
        <w:numPr>
          <w:ilvl w:val="0"/>
          <w:numId w:val="24"/>
        </w:numPr>
        <w:tabs>
          <w:tab w:val="left" w:pos="540"/>
        </w:tabs>
        <w:autoSpaceDE w:val="0"/>
        <w:autoSpaceDN w:val="0"/>
        <w:adjustRightInd w:val="0"/>
        <w:spacing w:after="120"/>
        <w:ind w:left="360"/>
        <w:jc w:val="both"/>
        <w:rPr>
          <w:strike/>
          <w:sz w:val="22"/>
          <w:szCs w:val="22"/>
          <w:highlight w:val="yellow"/>
        </w:rPr>
      </w:pPr>
      <w:r w:rsidRPr="008843BC">
        <w:rPr>
          <w:strike/>
          <w:sz w:val="22"/>
          <w:szCs w:val="22"/>
          <w:highlight w:val="yellow"/>
          <w:u w:val="single"/>
        </w:rPr>
        <w:t>Weight Emission Standard</w:t>
      </w:r>
      <w:r w:rsidRPr="008843BC">
        <w:rPr>
          <w:strike/>
          <w:sz w:val="22"/>
          <w:szCs w:val="22"/>
          <w:highlight w:val="yellow"/>
        </w:rPr>
        <w:t xml:space="preserve">: The process weight table is not being applied to the emission units listed in the </w:t>
      </w:r>
      <w:r w:rsidRPr="008843BC">
        <w:rPr>
          <w:strike/>
          <w:sz w:val="22"/>
          <w:szCs w:val="22"/>
          <w:highlight w:val="yellow"/>
        </w:rPr>
        <w:lastRenderedPageBreak/>
        <w:t>previous condition.</w:t>
      </w:r>
    </w:p>
    <w:p w:rsidR="00F9537E" w:rsidRPr="00F9537E" w:rsidRDefault="00F9537E" w:rsidP="00BF1442">
      <w:pPr>
        <w:spacing w:after="120"/>
        <w:ind w:left="360" w:hanging="360"/>
        <w:rPr>
          <w:sz w:val="22"/>
          <w:szCs w:val="22"/>
        </w:rPr>
      </w:pPr>
      <w:r w:rsidRPr="00F9537E">
        <w:rPr>
          <w:b/>
          <w:caps/>
          <w:sz w:val="22"/>
          <w:szCs w:val="22"/>
        </w:rPr>
        <w:t xml:space="preserve">F.2. </w:t>
      </w:r>
      <w:r w:rsidRPr="00F9537E">
        <w:rPr>
          <w:b/>
          <w:caps/>
          <w:sz w:val="22"/>
          <w:szCs w:val="22"/>
        </w:rPr>
        <w:tab/>
      </w:r>
      <w:r w:rsidRPr="00F9537E">
        <w:rPr>
          <w:sz w:val="22"/>
          <w:szCs w:val="22"/>
          <w:u w:val="single"/>
        </w:rPr>
        <w:t>Records</w:t>
      </w:r>
      <w:r w:rsidRPr="00F9537E">
        <w:rPr>
          <w:sz w:val="22"/>
          <w:szCs w:val="22"/>
        </w:rPr>
        <w:t xml:space="preserve">.  The permittee shall maintain records of the types and amounts of fuel stored in </w:t>
      </w:r>
      <w:r w:rsidRPr="00EE25D1">
        <w:rPr>
          <w:bCs/>
          <w:strike/>
          <w:sz w:val="22"/>
          <w:szCs w:val="22"/>
          <w:highlight w:val="yellow"/>
        </w:rPr>
        <w:t>each tank</w:t>
      </w:r>
      <w:r>
        <w:rPr>
          <w:bCs/>
          <w:sz w:val="22"/>
          <w:szCs w:val="22"/>
        </w:rPr>
        <w:t xml:space="preserve"> </w:t>
      </w:r>
      <w:r w:rsidRPr="00E514C2">
        <w:rPr>
          <w:bCs/>
          <w:sz w:val="22"/>
          <w:szCs w:val="22"/>
          <w:highlight w:val="yellow"/>
          <w:u w:val="double"/>
        </w:rPr>
        <w:t>EU</w:t>
      </w:r>
      <w:r>
        <w:rPr>
          <w:bCs/>
          <w:sz w:val="22"/>
          <w:szCs w:val="22"/>
          <w:highlight w:val="yellow"/>
          <w:u w:val="double"/>
        </w:rPr>
        <w:t>-</w:t>
      </w:r>
      <w:r w:rsidRPr="00E514C2">
        <w:rPr>
          <w:bCs/>
          <w:sz w:val="22"/>
          <w:szCs w:val="22"/>
          <w:highlight w:val="yellow"/>
          <w:u w:val="double"/>
        </w:rPr>
        <w:t>005</w:t>
      </w:r>
      <w:r w:rsidRPr="00472A2C">
        <w:rPr>
          <w:bCs/>
          <w:sz w:val="22"/>
          <w:szCs w:val="22"/>
        </w:rPr>
        <w:t>.</w:t>
      </w:r>
      <w:r w:rsidRPr="00F9537E">
        <w:rPr>
          <w:sz w:val="22"/>
          <w:szCs w:val="22"/>
        </w:rPr>
        <w:t xml:space="preserve">  Distillate oil shall meet the requirements of the Ash and Fuel Management Plans in Appendix AM and FM of this permit.  [Rule 62-4.070(3), F.A.C.]</w:t>
      </w:r>
    </w:p>
    <w:p w:rsidR="00467961" w:rsidRPr="0007476C" w:rsidRDefault="00467961" w:rsidP="009579FB">
      <w:pPr>
        <w:pStyle w:val="BodyText"/>
        <w:widowControl w:val="0"/>
        <w:rPr>
          <w:b/>
          <w:sz w:val="22"/>
          <w:szCs w:val="22"/>
        </w:rPr>
      </w:pPr>
      <w:r w:rsidRPr="0007476C">
        <w:rPr>
          <w:b/>
          <w:sz w:val="22"/>
          <w:szCs w:val="22"/>
        </w:rPr>
        <w:t>OTHER</w:t>
      </w:r>
      <w:r w:rsidR="0007476C" w:rsidRPr="0007476C">
        <w:rPr>
          <w:b/>
          <w:sz w:val="22"/>
          <w:szCs w:val="22"/>
        </w:rPr>
        <w:t xml:space="preserve"> CHANGES</w:t>
      </w:r>
    </w:p>
    <w:p w:rsidR="00B74DCA" w:rsidRDefault="0032613A" w:rsidP="00B74DCA">
      <w:pPr>
        <w:pStyle w:val="BodyText"/>
        <w:widowControl w:val="0"/>
        <w:rPr>
          <w:sz w:val="22"/>
          <w:szCs w:val="22"/>
        </w:rPr>
      </w:pPr>
      <w:r>
        <w:rPr>
          <w:sz w:val="22"/>
          <w:szCs w:val="22"/>
        </w:rPr>
        <w:t xml:space="preserve">In </w:t>
      </w:r>
      <w:r w:rsidR="00B74DCA">
        <w:rPr>
          <w:sz w:val="22"/>
          <w:szCs w:val="22"/>
        </w:rPr>
        <w:t xml:space="preserve">Section </w:t>
      </w:r>
      <w:r w:rsidR="00B74DCA" w:rsidRPr="00B74DCA">
        <w:rPr>
          <w:b/>
          <w:sz w:val="22"/>
          <w:szCs w:val="22"/>
        </w:rPr>
        <w:t>3</w:t>
      </w:r>
      <w:r w:rsidR="00B74DCA">
        <w:rPr>
          <w:sz w:val="22"/>
          <w:szCs w:val="22"/>
        </w:rPr>
        <w:t>.</w:t>
      </w:r>
      <w:r w:rsidR="00B74DCA">
        <w:rPr>
          <w:b/>
          <w:sz w:val="22"/>
          <w:szCs w:val="22"/>
        </w:rPr>
        <w:t>A</w:t>
      </w:r>
      <w:r w:rsidR="00B74DCA" w:rsidRPr="0007476C">
        <w:rPr>
          <w:b/>
          <w:sz w:val="22"/>
          <w:szCs w:val="22"/>
        </w:rPr>
        <w:t>.</w:t>
      </w:r>
      <w:r w:rsidR="00B74DCA">
        <w:rPr>
          <w:sz w:val="22"/>
          <w:szCs w:val="22"/>
        </w:rPr>
        <w:t xml:space="preserve"> </w:t>
      </w:r>
      <w:r w:rsidR="00B74DCA">
        <w:rPr>
          <w:sz w:val="22"/>
          <w:szCs w:val="22"/>
        </w:rPr>
        <w:t>the requirements of</w:t>
      </w:r>
      <w:r w:rsidR="00B74DCA">
        <w:rPr>
          <w:sz w:val="22"/>
          <w:szCs w:val="22"/>
        </w:rPr>
        <w:t xml:space="preserve"> 40 CFR 63, Subpart DDDDD </w:t>
      </w:r>
      <w:r>
        <w:rPr>
          <w:sz w:val="22"/>
          <w:szCs w:val="22"/>
        </w:rPr>
        <w:t xml:space="preserve">were added for the cogeneration </w:t>
      </w:r>
      <w:r w:rsidR="00B74DCA">
        <w:rPr>
          <w:szCs w:val="22"/>
        </w:rPr>
        <w:t>boiler</w:t>
      </w:r>
      <w:r>
        <w:rPr>
          <w:szCs w:val="22"/>
        </w:rPr>
        <w:t>s</w:t>
      </w:r>
      <w:r w:rsidR="00B74DCA">
        <w:rPr>
          <w:szCs w:val="22"/>
        </w:rPr>
        <w:t>.</w:t>
      </w:r>
    </w:p>
    <w:p w:rsidR="00BF1442" w:rsidRDefault="00BF1442" w:rsidP="00BF1442">
      <w:pPr>
        <w:pStyle w:val="BodyText"/>
        <w:widowControl w:val="0"/>
        <w:spacing w:after="0"/>
        <w:rPr>
          <w:sz w:val="22"/>
          <w:szCs w:val="22"/>
        </w:rPr>
      </w:pPr>
      <w:r>
        <w:rPr>
          <w:sz w:val="22"/>
          <w:szCs w:val="22"/>
        </w:rPr>
        <w:t xml:space="preserve">Section </w:t>
      </w:r>
      <w:r w:rsidR="00B74DCA" w:rsidRPr="00B74DCA">
        <w:rPr>
          <w:b/>
          <w:sz w:val="22"/>
          <w:szCs w:val="22"/>
        </w:rPr>
        <w:t>3</w:t>
      </w:r>
      <w:r w:rsidR="00B74DCA">
        <w:rPr>
          <w:sz w:val="22"/>
          <w:szCs w:val="22"/>
        </w:rPr>
        <w:t>.</w:t>
      </w:r>
      <w:r w:rsidRPr="00BF1442">
        <w:rPr>
          <w:b/>
          <w:sz w:val="22"/>
          <w:szCs w:val="22"/>
        </w:rPr>
        <w:t>C.</w:t>
      </w:r>
      <w:r>
        <w:rPr>
          <w:sz w:val="22"/>
          <w:szCs w:val="22"/>
        </w:rPr>
        <w:t xml:space="preserve"> is new and details </w:t>
      </w:r>
      <w:r w:rsidR="0032613A">
        <w:rPr>
          <w:sz w:val="22"/>
          <w:szCs w:val="22"/>
        </w:rPr>
        <w:t xml:space="preserve">the </w:t>
      </w:r>
      <w:r>
        <w:rPr>
          <w:sz w:val="22"/>
          <w:szCs w:val="22"/>
        </w:rPr>
        <w:t>RICE requirements for the emergency and non-emergency engines at the Okeelanta Cogeneration Plant.</w:t>
      </w:r>
    </w:p>
    <w:p w:rsidR="000228AD" w:rsidRDefault="000228AD" w:rsidP="00BF1442">
      <w:pPr>
        <w:pStyle w:val="BodyText"/>
        <w:widowControl w:val="0"/>
        <w:spacing w:before="120"/>
        <w:rPr>
          <w:sz w:val="22"/>
          <w:szCs w:val="22"/>
        </w:rPr>
      </w:pPr>
      <w:r w:rsidRPr="002F450F">
        <w:rPr>
          <w:sz w:val="22"/>
          <w:szCs w:val="22"/>
        </w:rPr>
        <w:t xml:space="preserve">Section </w:t>
      </w:r>
      <w:r w:rsidR="00B74DCA" w:rsidRPr="00B74DCA">
        <w:rPr>
          <w:b/>
          <w:sz w:val="22"/>
          <w:szCs w:val="22"/>
        </w:rPr>
        <w:t>3</w:t>
      </w:r>
      <w:r w:rsidR="00B74DCA">
        <w:rPr>
          <w:sz w:val="22"/>
          <w:szCs w:val="22"/>
        </w:rPr>
        <w:t>.</w:t>
      </w:r>
      <w:r w:rsidRPr="000228AD">
        <w:rPr>
          <w:b/>
          <w:sz w:val="22"/>
          <w:szCs w:val="22"/>
        </w:rPr>
        <w:t>H.</w:t>
      </w:r>
      <w:r w:rsidRPr="002F450F">
        <w:rPr>
          <w:sz w:val="22"/>
          <w:szCs w:val="22"/>
        </w:rPr>
        <w:t xml:space="preserve"> is new </w:t>
      </w:r>
      <w:r>
        <w:rPr>
          <w:sz w:val="22"/>
          <w:szCs w:val="22"/>
        </w:rPr>
        <w:t xml:space="preserve">and details </w:t>
      </w:r>
      <w:r w:rsidR="0032613A">
        <w:rPr>
          <w:sz w:val="22"/>
          <w:szCs w:val="22"/>
        </w:rPr>
        <w:t xml:space="preserve">the </w:t>
      </w:r>
      <w:r>
        <w:rPr>
          <w:sz w:val="22"/>
          <w:szCs w:val="22"/>
        </w:rPr>
        <w:t>RICE requirements for the emergency and non-emergency engines at the sugar mill and refinery.</w:t>
      </w:r>
    </w:p>
    <w:p w:rsidR="0007476C" w:rsidRPr="002F450F" w:rsidRDefault="0007476C" w:rsidP="00BF1442">
      <w:pPr>
        <w:pStyle w:val="BodyText"/>
        <w:widowControl w:val="0"/>
        <w:spacing w:before="120"/>
        <w:rPr>
          <w:sz w:val="22"/>
          <w:szCs w:val="22"/>
        </w:rPr>
      </w:pPr>
      <w:r>
        <w:rPr>
          <w:sz w:val="22"/>
          <w:szCs w:val="22"/>
        </w:rPr>
        <w:t xml:space="preserve">Section </w:t>
      </w:r>
      <w:r w:rsidR="00B74DCA" w:rsidRPr="00B74DCA">
        <w:rPr>
          <w:b/>
          <w:sz w:val="22"/>
          <w:szCs w:val="22"/>
        </w:rPr>
        <w:t>3</w:t>
      </w:r>
      <w:r w:rsidR="00B74DCA">
        <w:rPr>
          <w:sz w:val="22"/>
          <w:szCs w:val="22"/>
        </w:rPr>
        <w:t>.</w:t>
      </w:r>
      <w:r w:rsidRPr="0007476C">
        <w:rPr>
          <w:b/>
          <w:sz w:val="22"/>
          <w:szCs w:val="22"/>
        </w:rPr>
        <w:t>I.</w:t>
      </w:r>
      <w:r>
        <w:rPr>
          <w:sz w:val="22"/>
          <w:szCs w:val="22"/>
        </w:rPr>
        <w:t xml:space="preserve"> is new and details </w:t>
      </w:r>
      <w:r w:rsidR="0032613A">
        <w:rPr>
          <w:sz w:val="22"/>
          <w:szCs w:val="22"/>
        </w:rPr>
        <w:t xml:space="preserve">the </w:t>
      </w:r>
      <w:bookmarkStart w:id="0" w:name="_GoBack"/>
      <w:bookmarkEnd w:id="0"/>
      <w:r>
        <w:rPr>
          <w:sz w:val="22"/>
          <w:szCs w:val="22"/>
        </w:rPr>
        <w:t xml:space="preserve">40 CFR 63, Subpart DDDDD requirements for the 300 HP </w:t>
      </w:r>
      <w:r>
        <w:rPr>
          <w:szCs w:val="22"/>
        </w:rPr>
        <w:t>natural gas boiler.</w:t>
      </w:r>
    </w:p>
    <w:p w:rsidR="00562A1D" w:rsidRDefault="00562A1D" w:rsidP="00DF66D9">
      <w:pPr>
        <w:spacing w:before="120"/>
        <w:rPr>
          <w:sz w:val="22"/>
          <w:szCs w:val="22"/>
        </w:rPr>
      </w:pPr>
      <w:r w:rsidRPr="00E63356">
        <w:rPr>
          <w:sz w:val="22"/>
          <w:szCs w:val="22"/>
        </w:rPr>
        <w:t>Table H, Permit History, was updated to reflect the latest projects.</w:t>
      </w:r>
    </w:p>
    <w:p w:rsidR="00100169" w:rsidRPr="00E63356" w:rsidRDefault="00100169" w:rsidP="00DF66D9">
      <w:pPr>
        <w:spacing w:before="120"/>
        <w:rPr>
          <w:caps/>
          <w:sz w:val="22"/>
          <w:szCs w:val="22"/>
        </w:rPr>
      </w:pPr>
      <w:r>
        <w:rPr>
          <w:sz w:val="22"/>
          <w:szCs w:val="22"/>
        </w:rPr>
        <w:t xml:space="preserve">The Title V air operation permit was redesigned to conform to the new format implemented </w:t>
      </w:r>
      <w:r w:rsidR="008B5669">
        <w:rPr>
          <w:sz w:val="22"/>
          <w:szCs w:val="22"/>
        </w:rPr>
        <w:t xml:space="preserve">by the Tallahassee office </w:t>
      </w:r>
      <w:r>
        <w:rPr>
          <w:sz w:val="22"/>
          <w:szCs w:val="22"/>
        </w:rPr>
        <w:t>several years ago.</w:t>
      </w:r>
    </w:p>
    <w:p w:rsidR="00193F10" w:rsidRPr="00E63356" w:rsidRDefault="00B63D0D" w:rsidP="00B315FF">
      <w:pPr>
        <w:spacing w:before="120" w:after="120"/>
        <w:rPr>
          <w:b/>
          <w:caps/>
          <w:sz w:val="22"/>
          <w:szCs w:val="22"/>
        </w:rPr>
      </w:pPr>
      <w:r w:rsidRPr="00E63356">
        <w:rPr>
          <w:b/>
          <w:caps/>
          <w:sz w:val="22"/>
          <w:szCs w:val="22"/>
        </w:rPr>
        <w:t>Conclusion</w:t>
      </w:r>
    </w:p>
    <w:p w:rsidR="00B63D0D" w:rsidRPr="00E63356" w:rsidRDefault="004F12C4" w:rsidP="00B315FF">
      <w:pPr>
        <w:rPr>
          <w:sz w:val="22"/>
          <w:szCs w:val="22"/>
        </w:rPr>
      </w:pPr>
      <w:r w:rsidRPr="00E63356">
        <w:rPr>
          <w:sz w:val="22"/>
          <w:szCs w:val="22"/>
        </w:rPr>
        <w:t>This Title V air operation permit re</w:t>
      </w:r>
      <w:r w:rsidR="00E927C7">
        <w:rPr>
          <w:sz w:val="22"/>
          <w:szCs w:val="22"/>
        </w:rPr>
        <w:t xml:space="preserve">newal </w:t>
      </w:r>
      <w:r w:rsidRPr="00E63356">
        <w:rPr>
          <w:sz w:val="22"/>
          <w:szCs w:val="22"/>
        </w:rPr>
        <w:t>is issued under the provisions of Chapter 403, Florida Statues (F.S.), and Chapters 62</w:t>
      </w:r>
      <w:r w:rsidR="00335E63" w:rsidRPr="00E63356">
        <w:rPr>
          <w:sz w:val="22"/>
          <w:szCs w:val="22"/>
        </w:rPr>
        <w:t>-210 and 62-213</w:t>
      </w:r>
      <w:r w:rsidRPr="00E63356">
        <w:rPr>
          <w:sz w:val="22"/>
          <w:szCs w:val="22"/>
        </w:rPr>
        <w:t>, F.A.C.</w:t>
      </w:r>
    </w:p>
    <w:sectPr w:rsidR="00B63D0D" w:rsidRPr="00E63356" w:rsidSect="00E46F84">
      <w:headerReference w:type="even" r:id="rId9"/>
      <w:headerReference w:type="default" r:id="rId10"/>
      <w:footerReference w:type="default" r:id="rId11"/>
      <w:headerReference w:type="first" r:id="rId12"/>
      <w:pgSz w:w="12240" w:h="15840" w:code="1"/>
      <w:pgMar w:top="1170" w:right="1080" w:bottom="720" w:left="1080" w:header="720" w:footer="432" w:gutter="0"/>
      <w:paperSrc w:first="15"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91B" w:rsidRDefault="00A7091B">
      <w:r>
        <w:separator/>
      </w:r>
    </w:p>
  </w:endnote>
  <w:endnote w:type="continuationSeparator" w:id="0">
    <w:p w:rsidR="00A7091B" w:rsidRDefault="00A70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5FF" w:rsidRPr="003D470F" w:rsidRDefault="00B315FF" w:rsidP="003D470F">
    <w:pPr>
      <w:pBdr>
        <w:top w:val="single" w:sz="4" w:space="1" w:color="auto"/>
      </w:pBdr>
      <w:tabs>
        <w:tab w:val="right" w:pos="10080"/>
      </w:tabs>
      <w:suppressAutoHyphens/>
      <w:spacing w:before="240"/>
    </w:pPr>
    <w:r w:rsidRPr="003D470F">
      <w:rPr>
        <w:bCs/>
      </w:rPr>
      <w:t>Okeelanta Corporation / New Hope Power Company</w:t>
    </w:r>
    <w:r w:rsidRPr="003D470F">
      <w:tab/>
      <w:t>Permit No. 0990005-0</w:t>
    </w:r>
    <w:r w:rsidR="000A0F7E">
      <w:t>40</w:t>
    </w:r>
    <w:r w:rsidRPr="003D470F">
      <w:t>-AV</w:t>
    </w:r>
  </w:p>
  <w:p w:rsidR="00B315FF" w:rsidRPr="003D470F" w:rsidRDefault="00B315FF" w:rsidP="00E717EB">
    <w:pPr>
      <w:tabs>
        <w:tab w:val="right" w:pos="10080"/>
      </w:tabs>
      <w:spacing w:after="60"/>
      <w:rPr>
        <w:bCs/>
      </w:rPr>
    </w:pPr>
    <w:r w:rsidRPr="003D470F">
      <w:rPr>
        <w:bCs/>
      </w:rPr>
      <w:t>Sugar Mill and Refinery / Okeelanta Cogeneration Plant</w:t>
    </w:r>
    <w:r w:rsidRPr="003D470F">
      <w:rPr>
        <w:bCs/>
      </w:rPr>
      <w:tab/>
      <w:t xml:space="preserve">Title V Air Operation </w:t>
    </w:r>
    <w:r w:rsidRPr="003D470F">
      <w:t>Permit</w:t>
    </w:r>
    <w:r w:rsidRPr="003D470F">
      <w:rPr>
        <w:bCs/>
      </w:rPr>
      <w:t xml:space="preserve"> Re</w:t>
    </w:r>
    <w:r w:rsidR="000A0F7E">
      <w:rPr>
        <w:bCs/>
      </w:rPr>
      <w:t>newal</w:t>
    </w:r>
  </w:p>
  <w:p w:rsidR="00B315FF" w:rsidRPr="003D470F" w:rsidRDefault="00B315FF" w:rsidP="00E63356">
    <w:pPr>
      <w:pStyle w:val="Footer"/>
      <w:tabs>
        <w:tab w:val="clear" w:pos="4320"/>
        <w:tab w:val="clear" w:pos="8640"/>
      </w:tabs>
      <w:spacing w:before="60"/>
      <w:ind w:left="720"/>
      <w:jc w:val="center"/>
    </w:pPr>
    <w:r w:rsidRPr="003D470F">
      <w:rPr>
        <w:rStyle w:val="PageNumber"/>
      </w:rPr>
      <w:t xml:space="preserve">Page </w:t>
    </w:r>
    <w:r w:rsidRPr="003D470F">
      <w:rPr>
        <w:rStyle w:val="PageNumber"/>
      </w:rPr>
      <w:fldChar w:fldCharType="begin"/>
    </w:r>
    <w:r w:rsidRPr="003D470F">
      <w:rPr>
        <w:rStyle w:val="PageNumber"/>
      </w:rPr>
      <w:instrText xml:space="preserve"> PAGE </w:instrText>
    </w:r>
    <w:r w:rsidRPr="003D470F">
      <w:rPr>
        <w:rStyle w:val="PageNumber"/>
      </w:rPr>
      <w:fldChar w:fldCharType="separate"/>
    </w:r>
    <w:r w:rsidR="0032613A">
      <w:rPr>
        <w:rStyle w:val="PageNumber"/>
        <w:noProof/>
      </w:rPr>
      <w:t>6</w:t>
    </w:r>
    <w:r w:rsidRPr="003D470F">
      <w:rPr>
        <w:rStyle w:val="PageNumber"/>
      </w:rPr>
      <w:fldChar w:fldCharType="end"/>
    </w:r>
    <w:r w:rsidRPr="003D470F">
      <w:rPr>
        <w:rStyle w:val="PageNumber"/>
      </w:rPr>
      <w:t xml:space="preserve"> of </w:t>
    </w:r>
    <w:r w:rsidR="00E46F84">
      <w:rPr>
        <w:rStyle w:val="PageNumber"/>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91B" w:rsidRDefault="00A7091B">
      <w:r>
        <w:separator/>
      </w:r>
    </w:p>
  </w:footnote>
  <w:footnote w:type="continuationSeparator" w:id="0">
    <w:p w:rsidR="00A7091B" w:rsidRDefault="00A709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975" w:rsidRDefault="00A7091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67156" o:spid="_x0000_s2050" type="#_x0000_t136" style="position:absolute;margin-left:0;margin-top:0;width:621.8pt;height:88.8pt;rotation:315;z-index:-251658752;mso-position-horizontal:center;mso-position-horizontal-relative:margin;mso-position-vertical:center;mso-position-vertical-relative:margin" o:allowincell="f" fillcolor="silver" stroked="f">
          <v:fill opacity=".5"/>
          <v:textpath style="font-family:&quot;Times New Roman&quot;;font-size:1pt" string="Drsft/Propose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5FF" w:rsidRDefault="00A7091B">
    <w:pPr>
      <w:pStyle w:val="Header"/>
      <w:pBdr>
        <w:bottom w:val="single" w:sz="6" w:space="1" w:color="auto"/>
      </w:pBdr>
      <w:spacing w:after="240"/>
      <w:jc w:val="center"/>
      <w:rPr>
        <w:b/>
        <w:caps/>
        <w:sz w:val="22"/>
        <w:u w:val="single"/>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67157" o:spid="_x0000_s2051" type="#_x0000_t136" style="position:absolute;left:0;text-align:left;margin-left:0;margin-top:0;width:621.8pt;height:88.8pt;rotation:315;z-index:-251657728;mso-position-horizontal:center;mso-position-horizontal-relative:margin;mso-position-vertical:center;mso-position-vertical-relative:margin" o:allowincell="f" fillcolor="silver" stroked="f">
          <v:fill opacity=".5"/>
          <v:textpath style="font-family:&quot;Times New Roman&quot;;font-size:1pt" string="Drsft/Proposed"/>
          <w10:wrap anchorx="margin" anchory="margin"/>
        </v:shape>
      </w:pict>
    </w:r>
    <w:r w:rsidR="00B315FF">
      <w:rPr>
        <w:b/>
        <w:caps/>
        <w:sz w:val="22"/>
      </w:rPr>
      <w:t>Statement of Basis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975" w:rsidRDefault="00A7091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67155" o:spid="_x0000_s2049" type="#_x0000_t136" style="position:absolute;margin-left:0;margin-top:0;width:621.8pt;height:88.8pt;rotation:315;z-index:-251659776;mso-position-horizontal:center;mso-position-horizontal-relative:margin;mso-position-vertical:center;mso-position-vertical-relative:margin" o:allowincell="f" fillcolor="silver" stroked="f">
          <v:fill opacity=".5"/>
          <v:textpath style="font-family:&quot;Times New Roman&quot;;font-size:1pt" string="Drsft/Propose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DF6B31"/>
    <w:multiLevelType w:val="hybridMultilevel"/>
    <w:tmpl w:val="385C7280"/>
    <w:lvl w:ilvl="0" w:tplc="36745FA6">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133019"/>
    <w:multiLevelType w:val="hybridMultilevel"/>
    <w:tmpl w:val="C620351E"/>
    <w:lvl w:ilvl="0" w:tplc="051416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C67C85"/>
    <w:multiLevelType w:val="hybridMultilevel"/>
    <w:tmpl w:val="5BE833BE"/>
    <w:lvl w:ilvl="0" w:tplc="46CC5DCE">
      <w:start w:val="37"/>
      <w:numFmt w:val="decimal"/>
      <w:lvlText w:val="%1."/>
      <w:lvlJc w:val="left"/>
      <w:pPr>
        <w:ind w:left="360" w:hanging="360"/>
      </w:pPr>
      <w:rPr>
        <w:rFonts w:hint="default"/>
        <w:u w:val="doub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6045915"/>
    <w:multiLevelType w:val="hybridMultilevel"/>
    <w:tmpl w:val="91C4A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6A0270"/>
    <w:multiLevelType w:val="hybridMultilevel"/>
    <w:tmpl w:val="B1267D96"/>
    <w:lvl w:ilvl="0" w:tplc="E65AAA02">
      <w:start w:val="7"/>
      <w:numFmt w:val="lowerLetter"/>
      <w:lvlText w:val="%1."/>
      <w:lvlJc w:val="left"/>
      <w:pPr>
        <w:ind w:left="360" w:hanging="360"/>
      </w:pPr>
      <w:rPr>
        <w:rFonts w:ascii="Times New Roman" w:hAnsi="Times New Roman" w:hint="default"/>
        <w:b w:val="0"/>
        <w:i w:val="0"/>
        <w:cap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D1033E"/>
    <w:multiLevelType w:val="hybridMultilevel"/>
    <w:tmpl w:val="26B8C3AA"/>
    <w:lvl w:ilvl="0" w:tplc="E8000A86">
      <w:start w:val="1"/>
      <w:numFmt w:val="decimal"/>
      <w:lvlText w:val="D.%1. "/>
      <w:lvlJc w:val="left"/>
      <w:pPr>
        <w:tabs>
          <w:tab w:val="num" w:pos="360"/>
        </w:tabs>
        <w:ind w:left="360" w:hanging="360"/>
      </w:pPr>
      <w:rPr>
        <w:rFonts w:ascii="Times New Roman Bold" w:hAnsi="Times New Roman Bold" w:cs="Times New Roman" w:hint="default"/>
        <w:b/>
        <w:i w:val="0"/>
        <w:strike w:val="0"/>
        <w:dstrike w:val="0"/>
        <w:sz w:val="22"/>
        <w:szCs w:val="22"/>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A81507F"/>
    <w:multiLevelType w:val="hybridMultilevel"/>
    <w:tmpl w:val="B7E42FDC"/>
    <w:lvl w:ilvl="0" w:tplc="3468D462">
      <w:start w:val="1"/>
      <w:numFmt w:val="lowerLetter"/>
      <w:lvlText w:val="%1."/>
      <w:lvlJc w:val="left"/>
      <w:pPr>
        <w:tabs>
          <w:tab w:val="num" w:pos="360"/>
        </w:tabs>
        <w:ind w:left="360" w:hanging="360"/>
      </w:pPr>
      <w:rPr>
        <w:rFonts w:ascii="Times New Roman" w:hAnsi="Times New Roman" w:hint="default"/>
        <w:b w:val="0"/>
        <w:i w:val="0"/>
        <w:sz w:val="20"/>
        <w:szCs w:val="20"/>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7">
    <w:nsid w:val="2AA83AB9"/>
    <w:multiLevelType w:val="hybridMultilevel"/>
    <w:tmpl w:val="395C06A8"/>
    <w:lvl w:ilvl="0" w:tplc="94C270F8">
      <w:start w:val="14"/>
      <w:numFmt w:val="decimal"/>
      <w:lvlText w:val="D.%1. "/>
      <w:lvlJc w:val="left"/>
      <w:pPr>
        <w:tabs>
          <w:tab w:val="num" w:pos="720"/>
        </w:tabs>
        <w:ind w:left="720" w:hanging="360"/>
      </w:pPr>
      <w:rPr>
        <w:rFonts w:ascii="Times New Roman Bold" w:hAnsi="Times New Roman Bold" w:cs="Times New Roman" w:hint="default"/>
        <w:b/>
        <w:i w:val="0"/>
        <w:strike w:val="0"/>
        <w:dstrike w:val="0"/>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47117F"/>
    <w:multiLevelType w:val="hybridMultilevel"/>
    <w:tmpl w:val="DB1E9000"/>
    <w:lvl w:ilvl="0" w:tplc="69F8DAE0">
      <w:start w:val="1"/>
      <w:numFmt w:val="decimal"/>
      <w:lvlText w:val="%1."/>
      <w:lvlJc w:val="left"/>
      <w:pPr>
        <w:ind w:left="720" w:hanging="360"/>
      </w:pPr>
      <w:rPr>
        <w:rFonts w:ascii="Times New Roman" w:hAnsi="Times New Roman" w:hint="default"/>
        <w:i w:val="0"/>
        <w:w w:val="99"/>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EC004C"/>
    <w:multiLevelType w:val="hybridMultilevel"/>
    <w:tmpl w:val="35E01DA8"/>
    <w:lvl w:ilvl="0" w:tplc="04090001">
      <w:start w:val="1"/>
      <w:numFmt w:val="bullet"/>
      <w:lvlText w:val=""/>
      <w:lvlJc w:val="left"/>
      <w:pPr>
        <w:ind w:left="360" w:hanging="360"/>
      </w:pPr>
      <w:rPr>
        <w:rFonts w:ascii="Symbol" w:hAnsi="Symbol" w:hint="default"/>
      </w:rPr>
    </w:lvl>
    <w:lvl w:ilvl="1" w:tplc="5A282910">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B766CD3"/>
    <w:multiLevelType w:val="hybridMultilevel"/>
    <w:tmpl w:val="EB440F6E"/>
    <w:lvl w:ilvl="0" w:tplc="47366A6C">
      <w:start w:val="5"/>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303963"/>
    <w:multiLevelType w:val="hybridMultilevel"/>
    <w:tmpl w:val="7C8A35D8"/>
    <w:lvl w:ilvl="0" w:tplc="28F6CAEC">
      <w:start w:val="1"/>
      <w:numFmt w:val="decimal"/>
      <w:lvlText w:val="B.%1. "/>
      <w:lvlJc w:val="left"/>
      <w:pPr>
        <w:tabs>
          <w:tab w:val="num" w:pos="360"/>
        </w:tabs>
        <w:ind w:left="360" w:hanging="360"/>
      </w:pPr>
      <w:rPr>
        <w:rFonts w:ascii="Times New Roman Bold" w:hAnsi="Times New Roman Bold" w:cs="Times New Roman" w:hint="default"/>
        <w:b/>
        <w:i w:val="0"/>
        <w:strike w:val="0"/>
        <w:dstrike w:val="0"/>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3E30B7"/>
    <w:multiLevelType w:val="hybridMultilevel"/>
    <w:tmpl w:val="24067148"/>
    <w:lvl w:ilvl="0" w:tplc="34923EBE">
      <w:start w:val="27"/>
      <w:numFmt w:val="decimal"/>
      <w:lvlText w:val="%1."/>
      <w:lvlJc w:val="left"/>
      <w:pPr>
        <w:ind w:left="720" w:hanging="360"/>
      </w:pPr>
      <w:rPr>
        <w:rFonts w:hint="default"/>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826364"/>
    <w:multiLevelType w:val="hybridMultilevel"/>
    <w:tmpl w:val="AD647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5602EF"/>
    <w:multiLevelType w:val="hybridMultilevel"/>
    <w:tmpl w:val="A3CE876E"/>
    <w:lvl w:ilvl="0" w:tplc="2EA00160">
      <w:start w:val="3"/>
      <w:numFmt w:val="lowerLetter"/>
      <w:lvlText w:val="%1."/>
      <w:lvlJc w:val="left"/>
      <w:pPr>
        <w:ind w:left="720" w:hanging="360"/>
      </w:pPr>
      <w:rPr>
        <w:rFonts w:hint="default"/>
        <w:i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0A4043"/>
    <w:multiLevelType w:val="hybridMultilevel"/>
    <w:tmpl w:val="C91488EE"/>
    <w:lvl w:ilvl="0" w:tplc="A1FE0CCC">
      <w:start w:val="1"/>
      <w:numFmt w:val="lowerLetter"/>
      <w:lvlText w:val="%1."/>
      <w:lvlJc w:val="left"/>
      <w:pPr>
        <w:ind w:left="720" w:hanging="360"/>
      </w:pPr>
      <w:rPr>
        <w:rFonts w:hint="default"/>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DC2AC9"/>
    <w:multiLevelType w:val="hybridMultilevel"/>
    <w:tmpl w:val="51CC7B5E"/>
    <w:lvl w:ilvl="0" w:tplc="A50421A6">
      <w:start w:val="27"/>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EE46D6"/>
    <w:multiLevelType w:val="hybridMultilevel"/>
    <w:tmpl w:val="C84A3D3C"/>
    <w:lvl w:ilvl="0" w:tplc="9D7889C0">
      <w:start w:val="5"/>
      <w:numFmt w:val="lowerLetter"/>
      <w:lvlText w:val="%1."/>
      <w:lvlJc w:val="left"/>
      <w:pPr>
        <w:ind w:left="720" w:hanging="360"/>
      </w:pPr>
      <w:rPr>
        <w:rFonts w:eastAsia="Times New Roman"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9E6280"/>
    <w:multiLevelType w:val="hybridMultilevel"/>
    <w:tmpl w:val="793C7AF8"/>
    <w:lvl w:ilvl="0" w:tplc="C290B468">
      <w:start w:val="27"/>
      <w:numFmt w:val="decimal"/>
      <w:lvlText w:val="%1."/>
      <w:lvlJc w:val="left"/>
      <w:pPr>
        <w:ind w:left="720" w:hanging="360"/>
      </w:pPr>
      <w:rPr>
        <w:rFonts w:eastAsia="Times New Roman"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AB913A2"/>
    <w:multiLevelType w:val="hybridMultilevel"/>
    <w:tmpl w:val="0874A13A"/>
    <w:lvl w:ilvl="0" w:tplc="B2169B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895FAA"/>
    <w:multiLevelType w:val="hybridMultilevel"/>
    <w:tmpl w:val="659EDEA0"/>
    <w:lvl w:ilvl="0" w:tplc="2E4A2A5C">
      <w:start w:val="1"/>
      <w:numFmt w:val="decimal"/>
      <w:lvlText w:val="%1."/>
      <w:lvlJc w:val="left"/>
      <w:pPr>
        <w:tabs>
          <w:tab w:val="num" w:pos="360"/>
        </w:tabs>
        <w:ind w:left="360" w:hanging="360"/>
      </w:pPr>
      <w:rPr>
        <w:rFonts w:ascii="Times New Roman" w:hAnsi="Times New Roman" w:hint="default"/>
        <w:b w:val="0"/>
        <w:i w:val="0"/>
        <w:color w:val="auto"/>
        <w:sz w:val="22"/>
        <w:szCs w:val="22"/>
      </w:rPr>
    </w:lvl>
    <w:lvl w:ilvl="1" w:tplc="04383C52">
      <w:start w:val="1"/>
      <w:numFmt w:val="lowerLetter"/>
      <w:lvlText w:val="(%2)"/>
      <w:lvlJc w:val="left"/>
      <w:pPr>
        <w:tabs>
          <w:tab w:val="num" w:pos="720"/>
        </w:tabs>
        <w:ind w:left="720" w:hanging="360"/>
      </w:pPr>
      <w:rPr>
        <w:rFonts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0C572BF"/>
    <w:multiLevelType w:val="hybridMultilevel"/>
    <w:tmpl w:val="DFAC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EA26581"/>
    <w:multiLevelType w:val="hybridMultilevel"/>
    <w:tmpl w:val="C34E1146"/>
    <w:lvl w:ilvl="0" w:tplc="09A2D79E">
      <w:start w:val="1"/>
      <w:numFmt w:val="lowerLetter"/>
      <w:lvlText w:val="%1."/>
      <w:lvlJc w:val="left"/>
      <w:pPr>
        <w:tabs>
          <w:tab w:val="num" w:pos="720"/>
        </w:tabs>
        <w:ind w:left="720" w:hanging="360"/>
      </w:pPr>
      <w:rPr>
        <w:rFonts w:hint="default"/>
        <w: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F676515"/>
    <w:multiLevelType w:val="hybridMultilevel"/>
    <w:tmpl w:val="3CCA7F96"/>
    <w:lvl w:ilvl="0" w:tplc="CF7C60A4">
      <w:start w:val="6"/>
      <w:numFmt w:val="decimal"/>
      <w:lvlText w:val="D.%1. "/>
      <w:lvlJc w:val="left"/>
      <w:pPr>
        <w:tabs>
          <w:tab w:val="num" w:pos="360"/>
        </w:tabs>
        <w:ind w:left="360" w:hanging="360"/>
      </w:pPr>
      <w:rPr>
        <w:rFonts w:ascii="Times New Roman Bold" w:hAnsi="Times New Roman Bold" w:cs="Times New Roman" w:hint="default"/>
        <w:b/>
        <w:i w:val="0"/>
        <w:strike w:val="0"/>
        <w:dstrike w:val="0"/>
        <w:sz w:val="22"/>
        <w:szCs w:val="22"/>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6"/>
  </w:num>
  <w:num w:numId="3">
    <w:abstractNumId w:val="10"/>
  </w:num>
  <w:num w:numId="4">
    <w:abstractNumId w:val="4"/>
  </w:num>
  <w:num w:numId="5">
    <w:abstractNumId w:val="17"/>
  </w:num>
  <w:num w:numId="6">
    <w:abstractNumId w:val="14"/>
  </w:num>
  <w:num w:numId="7">
    <w:abstractNumId w:val="9"/>
  </w:num>
  <w:num w:numId="8">
    <w:abstractNumId w:val="18"/>
  </w:num>
  <w:num w:numId="9">
    <w:abstractNumId w:val="0"/>
  </w:num>
  <w:num w:numId="10">
    <w:abstractNumId w:val="19"/>
  </w:num>
  <w:num w:numId="11">
    <w:abstractNumId w:val="1"/>
  </w:num>
  <w:num w:numId="12">
    <w:abstractNumId w:val="20"/>
  </w:num>
  <w:num w:numId="13">
    <w:abstractNumId w:val="16"/>
  </w:num>
  <w:num w:numId="14">
    <w:abstractNumId w:val="2"/>
  </w:num>
  <w:num w:numId="15">
    <w:abstractNumId w:val="12"/>
  </w:num>
  <w:num w:numId="16">
    <w:abstractNumId w:val="8"/>
  </w:num>
  <w:num w:numId="17">
    <w:abstractNumId w:val="13"/>
  </w:num>
  <w:num w:numId="18">
    <w:abstractNumId w:val="21"/>
  </w:num>
  <w:num w:numId="19">
    <w:abstractNumId w:val="22"/>
  </w:num>
  <w:num w:numId="20">
    <w:abstractNumId w:val="11"/>
  </w:num>
  <w:num w:numId="21">
    <w:abstractNumId w:val="5"/>
  </w:num>
  <w:num w:numId="22">
    <w:abstractNumId w:val="15"/>
  </w:num>
  <w:num w:numId="23">
    <w:abstractNumId w:val="23"/>
  </w:num>
  <w:num w:numId="2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F10"/>
    <w:rsid w:val="00001DC0"/>
    <w:rsid w:val="0000672C"/>
    <w:rsid w:val="00007A36"/>
    <w:rsid w:val="00016F91"/>
    <w:rsid w:val="00017ABB"/>
    <w:rsid w:val="000205DD"/>
    <w:rsid w:val="000208B4"/>
    <w:rsid w:val="000209A0"/>
    <w:rsid w:val="00021B5D"/>
    <w:rsid w:val="0002269B"/>
    <w:rsid w:val="000228AD"/>
    <w:rsid w:val="00025A38"/>
    <w:rsid w:val="00027598"/>
    <w:rsid w:val="00027686"/>
    <w:rsid w:val="000310E7"/>
    <w:rsid w:val="0003236A"/>
    <w:rsid w:val="0003347C"/>
    <w:rsid w:val="00035ABF"/>
    <w:rsid w:val="000377B5"/>
    <w:rsid w:val="00045046"/>
    <w:rsid w:val="00047665"/>
    <w:rsid w:val="00050C08"/>
    <w:rsid w:val="00050D91"/>
    <w:rsid w:val="000523A4"/>
    <w:rsid w:val="000567B0"/>
    <w:rsid w:val="000577DD"/>
    <w:rsid w:val="00060607"/>
    <w:rsid w:val="000617A1"/>
    <w:rsid w:val="00061CD7"/>
    <w:rsid w:val="00063233"/>
    <w:rsid w:val="0006572C"/>
    <w:rsid w:val="00065E91"/>
    <w:rsid w:val="0007039C"/>
    <w:rsid w:val="00071AD6"/>
    <w:rsid w:val="00072C3D"/>
    <w:rsid w:val="000745C3"/>
    <w:rsid w:val="0007476C"/>
    <w:rsid w:val="00076328"/>
    <w:rsid w:val="00077454"/>
    <w:rsid w:val="00077F18"/>
    <w:rsid w:val="00080004"/>
    <w:rsid w:val="00081393"/>
    <w:rsid w:val="00081914"/>
    <w:rsid w:val="000829F8"/>
    <w:rsid w:val="00083032"/>
    <w:rsid w:val="0008348D"/>
    <w:rsid w:val="00083BEC"/>
    <w:rsid w:val="0008419E"/>
    <w:rsid w:val="00084877"/>
    <w:rsid w:val="00086DC0"/>
    <w:rsid w:val="000871BA"/>
    <w:rsid w:val="00092C51"/>
    <w:rsid w:val="00093498"/>
    <w:rsid w:val="000934CC"/>
    <w:rsid w:val="000947E8"/>
    <w:rsid w:val="000948F0"/>
    <w:rsid w:val="000A0987"/>
    <w:rsid w:val="000A0F7E"/>
    <w:rsid w:val="000A2AF6"/>
    <w:rsid w:val="000A5E45"/>
    <w:rsid w:val="000B0A88"/>
    <w:rsid w:val="000B3948"/>
    <w:rsid w:val="000B447A"/>
    <w:rsid w:val="000B4F7A"/>
    <w:rsid w:val="000B592E"/>
    <w:rsid w:val="000B69CA"/>
    <w:rsid w:val="000B78D7"/>
    <w:rsid w:val="000C404E"/>
    <w:rsid w:val="000C601B"/>
    <w:rsid w:val="000C607E"/>
    <w:rsid w:val="000C665B"/>
    <w:rsid w:val="000D3003"/>
    <w:rsid w:val="000E2A66"/>
    <w:rsid w:val="000E50D4"/>
    <w:rsid w:val="000E73E6"/>
    <w:rsid w:val="000F222A"/>
    <w:rsid w:val="000F5228"/>
    <w:rsid w:val="00100169"/>
    <w:rsid w:val="00100EEC"/>
    <w:rsid w:val="00101EF1"/>
    <w:rsid w:val="00102FDE"/>
    <w:rsid w:val="001175A6"/>
    <w:rsid w:val="001179F1"/>
    <w:rsid w:val="00117B8D"/>
    <w:rsid w:val="001255E9"/>
    <w:rsid w:val="0012682C"/>
    <w:rsid w:val="001279B5"/>
    <w:rsid w:val="0013787E"/>
    <w:rsid w:val="00140852"/>
    <w:rsid w:val="00143F39"/>
    <w:rsid w:val="001459DA"/>
    <w:rsid w:val="00145BBB"/>
    <w:rsid w:val="00146609"/>
    <w:rsid w:val="00146B59"/>
    <w:rsid w:val="00147425"/>
    <w:rsid w:val="00150B2E"/>
    <w:rsid w:val="0015193F"/>
    <w:rsid w:val="00154039"/>
    <w:rsid w:val="001563F6"/>
    <w:rsid w:val="0015765C"/>
    <w:rsid w:val="00161884"/>
    <w:rsid w:val="0016407D"/>
    <w:rsid w:val="0017276A"/>
    <w:rsid w:val="00175491"/>
    <w:rsid w:val="00176099"/>
    <w:rsid w:val="00180BE0"/>
    <w:rsid w:val="00182195"/>
    <w:rsid w:val="00182529"/>
    <w:rsid w:val="0018396E"/>
    <w:rsid w:val="00184B9D"/>
    <w:rsid w:val="0018582A"/>
    <w:rsid w:val="00186B33"/>
    <w:rsid w:val="00191869"/>
    <w:rsid w:val="00193F10"/>
    <w:rsid w:val="001979C9"/>
    <w:rsid w:val="001A4E0E"/>
    <w:rsid w:val="001A6C2C"/>
    <w:rsid w:val="001A7F73"/>
    <w:rsid w:val="001B2A7E"/>
    <w:rsid w:val="001C41EE"/>
    <w:rsid w:val="001C59BB"/>
    <w:rsid w:val="001C662F"/>
    <w:rsid w:val="001D1B44"/>
    <w:rsid w:val="001F0182"/>
    <w:rsid w:val="001F2C72"/>
    <w:rsid w:val="001F2D90"/>
    <w:rsid w:val="001F7EDF"/>
    <w:rsid w:val="00205E9F"/>
    <w:rsid w:val="00210857"/>
    <w:rsid w:val="00211065"/>
    <w:rsid w:val="0021189D"/>
    <w:rsid w:val="0021215E"/>
    <w:rsid w:val="002214CA"/>
    <w:rsid w:val="00221FB4"/>
    <w:rsid w:val="00223F6B"/>
    <w:rsid w:val="00226EED"/>
    <w:rsid w:val="00235D1B"/>
    <w:rsid w:val="00236C54"/>
    <w:rsid w:val="00240C7D"/>
    <w:rsid w:val="00244378"/>
    <w:rsid w:val="00244D2F"/>
    <w:rsid w:val="00245B33"/>
    <w:rsid w:val="00247EAE"/>
    <w:rsid w:val="00252EF2"/>
    <w:rsid w:val="00253E97"/>
    <w:rsid w:val="00263E61"/>
    <w:rsid w:val="00264115"/>
    <w:rsid w:val="002642AC"/>
    <w:rsid w:val="002661B2"/>
    <w:rsid w:val="00276B5E"/>
    <w:rsid w:val="00277FDD"/>
    <w:rsid w:val="00283564"/>
    <w:rsid w:val="00290E4E"/>
    <w:rsid w:val="002929D0"/>
    <w:rsid w:val="002933D0"/>
    <w:rsid w:val="002A0F5A"/>
    <w:rsid w:val="002A132D"/>
    <w:rsid w:val="002A17B8"/>
    <w:rsid w:val="002A3B51"/>
    <w:rsid w:val="002A434D"/>
    <w:rsid w:val="002A5EC8"/>
    <w:rsid w:val="002A6E12"/>
    <w:rsid w:val="002B3084"/>
    <w:rsid w:val="002B7B82"/>
    <w:rsid w:val="002C5E6F"/>
    <w:rsid w:val="002D45CA"/>
    <w:rsid w:val="002D5427"/>
    <w:rsid w:val="002D5F2E"/>
    <w:rsid w:val="002E02FF"/>
    <w:rsid w:val="002E1010"/>
    <w:rsid w:val="002E32F7"/>
    <w:rsid w:val="002E4123"/>
    <w:rsid w:val="002E4EE7"/>
    <w:rsid w:val="002E64B6"/>
    <w:rsid w:val="002F450F"/>
    <w:rsid w:val="002F7BBF"/>
    <w:rsid w:val="0030005A"/>
    <w:rsid w:val="00302A1C"/>
    <w:rsid w:val="003045DF"/>
    <w:rsid w:val="00306019"/>
    <w:rsid w:val="003114DA"/>
    <w:rsid w:val="00311AFE"/>
    <w:rsid w:val="00312AFD"/>
    <w:rsid w:val="0031786C"/>
    <w:rsid w:val="00324BA5"/>
    <w:rsid w:val="0032613A"/>
    <w:rsid w:val="0033015B"/>
    <w:rsid w:val="00330D0D"/>
    <w:rsid w:val="003321D0"/>
    <w:rsid w:val="00334BE9"/>
    <w:rsid w:val="0033576F"/>
    <w:rsid w:val="00335930"/>
    <w:rsid w:val="00335E63"/>
    <w:rsid w:val="00335E80"/>
    <w:rsid w:val="00341406"/>
    <w:rsid w:val="003470F5"/>
    <w:rsid w:val="00347256"/>
    <w:rsid w:val="00347EFF"/>
    <w:rsid w:val="003508EA"/>
    <w:rsid w:val="00352524"/>
    <w:rsid w:val="00353309"/>
    <w:rsid w:val="00353DEB"/>
    <w:rsid w:val="003547CC"/>
    <w:rsid w:val="00355E69"/>
    <w:rsid w:val="00357520"/>
    <w:rsid w:val="00360095"/>
    <w:rsid w:val="00361B1A"/>
    <w:rsid w:val="00362FB9"/>
    <w:rsid w:val="003642C5"/>
    <w:rsid w:val="00365F90"/>
    <w:rsid w:val="00370D57"/>
    <w:rsid w:val="003734F0"/>
    <w:rsid w:val="00374E8F"/>
    <w:rsid w:val="00375BD2"/>
    <w:rsid w:val="00377884"/>
    <w:rsid w:val="00382477"/>
    <w:rsid w:val="00382BB9"/>
    <w:rsid w:val="003845C2"/>
    <w:rsid w:val="00386EEB"/>
    <w:rsid w:val="0039025F"/>
    <w:rsid w:val="00391985"/>
    <w:rsid w:val="00391F31"/>
    <w:rsid w:val="00397BB9"/>
    <w:rsid w:val="00397E6C"/>
    <w:rsid w:val="003A2A3C"/>
    <w:rsid w:val="003A2A4F"/>
    <w:rsid w:val="003A7A51"/>
    <w:rsid w:val="003B0053"/>
    <w:rsid w:val="003B0A25"/>
    <w:rsid w:val="003B1341"/>
    <w:rsid w:val="003B174C"/>
    <w:rsid w:val="003B2C3A"/>
    <w:rsid w:val="003B2D83"/>
    <w:rsid w:val="003B7E16"/>
    <w:rsid w:val="003C5196"/>
    <w:rsid w:val="003C7BE3"/>
    <w:rsid w:val="003D00AA"/>
    <w:rsid w:val="003D3927"/>
    <w:rsid w:val="003D3BC8"/>
    <w:rsid w:val="003D470F"/>
    <w:rsid w:val="003D6489"/>
    <w:rsid w:val="003E4ADE"/>
    <w:rsid w:val="003F16B0"/>
    <w:rsid w:val="003F34BD"/>
    <w:rsid w:val="003F551B"/>
    <w:rsid w:val="004055F1"/>
    <w:rsid w:val="00405943"/>
    <w:rsid w:val="00406265"/>
    <w:rsid w:val="0040631B"/>
    <w:rsid w:val="0040780F"/>
    <w:rsid w:val="00407F63"/>
    <w:rsid w:val="004119B5"/>
    <w:rsid w:val="00414018"/>
    <w:rsid w:val="00421B43"/>
    <w:rsid w:val="00424C30"/>
    <w:rsid w:val="00426D34"/>
    <w:rsid w:val="00430EAB"/>
    <w:rsid w:val="004318EB"/>
    <w:rsid w:val="00431EE8"/>
    <w:rsid w:val="00433C52"/>
    <w:rsid w:val="00436E80"/>
    <w:rsid w:val="004370E7"/>
    <w:rsid w:val="00441C2E"/>
    <w:rsid w:val="0044318A"/>
    <w:rsid w:val="00446944"/>
    <w:rsid w:val="00450426"/>
    <w:rsid w:val="00454DBF"/>
    <w:rsid w:val="00462879"/>
    <w:rsid w:val="00467961"/>
    <w:rsid w:val="00470A2E"/>
    <w:rsid w:val="004749AA"/>
    <w:rsid w:val="00475636"/>
    <w:rsid w:val="00477B3A"/>
    <w:rsid w:val="0048041C"/>
    <w:rsid w:val="0048183D"/>
    <w:rsid w:val="00482B01"/>
    <w:rsid w:val="004833E0"/>
    <w:rsid w:val="00484C88"/>
    <w:rsid w:val="00484D28"/>
    <w:rsid w:val="00484E22"/>
    <w:rsid w:val="004850C5"/>
    <w:rsid w:val="00487349"/>
    <w:rsid w:val="00490FCA"/>
    <w:rsid w:val="00492FAE"/>
    <w:rsid w:val="0049305D"/>
    <w:rsid w:val="00493A46"/>
    <w:rsid w:val="00493B10"/>
    <w:rsid w:val="0049730C"/>
    <w:rsid w:val="00497BEF"/>
    <w:rsid w:val="004A0AD4"/>
    <w:rsid w:val="004A315A"/>
    <w:rsid w:val="004A3CAE"/>
    <w:rsid w:val="004B0094"/>
    <w:rsid w:val="004B0B10"/>
    <w:rsid w:val="004B2054"/>
    <w:rsid w:val="004B2B8D"/>
    <w:rsid w:val="004B32BD"/>
    <w:rsid w:val="004B64EC"/>
    <w:rsid w:val="004B79AA"/>
    <w:rsid w:val="004C09F1"/>
    <w:rsid w:val="004C2BCF"/>
    <w:rsid w:val="004C3A21"/>
    <w:rsid w:val="004D23DE"/>
    <w:rsid w:val="004D2490"/>
    <w:rsid w:val="004E050E"/>
    <w:rsid w:val="004E06E1"/>
    <w:rsid w:val="004E1D68"/>
    <w:rsid w:val="004E3969"/>
    <w:rsid w:val="004E4E06"/>
    <w:rsid w:val="004E7820"/>
    <w:rsid w:val="004E7ED4"/>
    <w:rsid w:val="004F12C4"/>
    <w:rsid w:val="004F67D5"/>
    <w:rsid w:val="004F73BA"/>
    <w:rsid w:val="005054F9"/>
    <w:rsid w:val="00507012"/>
    <w:rsid w:val="005071BB"/>
    <w:rsid w:val="00507794"/>
    <w:rsid w:val="005103CA"/>
    <w:rsid w:val="005119DD"/>
    <w:rsid w:val="0051236F"/>
    <w:rsid w:val="005139DA"/>
    <w:rsid w:val="0051537E"/>
    <w:rsid w:val="005201FF"/>
    <w:rsid w:val="005220D6"/>
    <w:rsid w:val="005233E8"/>
    <w:rsid w:val="00526ADA"/>
    <w:rsid w:val="005303C2"/>
    <w:rsid w:val="00532F88"/>
    <w:rsid w:val="00534054"/>
    <w:rsid w:val="00534186"/>
    <w:rsid w:val="00534650"/>
    <w:rsid w:val="00540E96"/>
    <w:rsid w:val="00541204"/>
    <w:rsid w:val="0054485B"/>
    <w:rsid w:val="00547A3A"/>
    <w:rsid w:val="00552E6B"/>
    <w:rsid w:val="0055571E"/>
    <w:rsid w:val="00560742"/>
    <w:rsid w:val="00561D00"/>
    <w:rsid w:val="00562A1D"/>
    <w:rsid w:val="00565820"/>
    <w:rsid w:val="0056605B"/>
    <w:rsid w:val="00573C05"/>
    <w:rsid w:val="0058448F"/>
    <w:rsid w:val="0058479B"/>
    <w:rsid w:val="005920A1"/>
    <w:rsid w:val="00592954"/>
    <w:rsid w:val="00594382"/>
    <w:rsid w:val="00595352"/>
    <w:rsid w:val="005B13AD"/>
    <w:rsid w:val="005B240C"/>
    <w:rsid w:val="005B4E61"/>
    <w:rsid w:val="005B5281"/>
    <w:rsid w:val="005C0842"/>
    <w:rsid w:val="005C3748"/>
    <w:rsid w:val="005C6309"/>
    <w:rsid w:val="005D3547"/>
    <w:rsid w:val="005D3CD7"/>
    <w:rsid w:val="005E645B"/>
    <w:rsid w:val="005F3E70"/>
    <w:rsid w:val="005F46D1"/>
    <w:rsid w:val="005F6A6F"/>
    <w:rsid w:val="006005B3"/>
    <w:rsid w:val="00601212"/>
    <w:rsid w:val="006041B8"/>
    <w:rsid w:val="00604341"/>
    <w:rsid w:val="00604CBF"/>
    <w:rsid w:val="00607EF3"/>
    <w:rsid w:val="00607F32"/>
    <w:rsid w:val="006120BC"/>
    <w:rsid w:val="00612A72"/>
    <w:rsid w:val="00617786"/>
    <w:rsid w:val="00617F6E"/>
    <w:rsid w:val="00621D54"/>
    <w:rsid w:val="00622F0F"/>
    <w:rsid w:val="006247DC"/>
    <w:rsid w:val="00625BAF"/>
    <w:rsid w:val="00625BB6"/>
    <w:rsid w:val="00625E07"/>
    <w:rsid w:val="0063114D"/>
    <w:rsid w:val="00631ECF"/>
    <w:rsid w:val="00634EF4"/>
    <w:rsid w:val="006363C0"/>
    <w:rsid w:val="00636987"/>
    <w:rsid w:val="00636C28"/>
    <w:rsid w:val="00637139"/>
    <w:rsid w:val="006401AA"/>
    <w:rsid w:val="00644131"/>
    <w:rsid w:val="00645DDE"/>
    <w:rsid w:val="006500D5"/>
    <w:rsid w:val="00653792"/>
    <w:rsid w:val="00655975"/>
    <w:rsid w:val="00656134"/>
    <w:rsid w:val="00656473"/>
    <w:rsid w:val="006701ED"/>
    <w:rsid w:val="00671A62"/>
    <w:rsid w:val="00683CE6"/>
    <w:rsid w:val="00687515"/>
    <w:rsid w:val="00690F2B"/>
    <w:rsid w:val="00691C89"/>
    <w:rsid w:val="00691E2E"/>
    <w:rsid w:val="006930CB"/>
    <w:rsid w:val="00695289"/>
    <w:rsid w:val="006A2EAE"/>
    <w:rsid w:val="006B497B"/>
    <w:rsid w:val="006C156B"/>
    <w:rsid w:val="006C4522"/>
    <w:rsid w:val="006D02F5"/>
    <w:rsid w:val="006E07D0"/>
    <w:rsid w:val="006E107A"/>
    <w:rsid w:val="006E3713"/>
    <w:rsid w:val="006E5369"/>
    <w:rsid w:val="006E62CA"/>
    <w:rsid w:val="006E77FD"/>
    <w:rsid w:val="006F32FB"/>
    <w:rsid w:val="006F3A60"/>
    <w:rsid w:val="006F6DE7"/>
    <w:rsid w:val="00700642"/>
    <w:rsid w:val="007105DE"/>
    <w:rsid w:val="00712FEF"/>
    <w:rsid w:val="00715CA5"/>
    <w:rsid w:val="007167CD"/>
    <w:rsid w:val="0071770A"/>
    <w:rsid w:val="00720848"/>
    <w:rsid w:val="00721CF2"/>
    <w:rsid w:val="00721F41"/>
    <w:rsid w:val="00726319"/>
    <w:rsid w:val="00732012"/>
    <w:rsid w:val="00733D50"/>
    <w:rsid w:val="0073489C"/>
    <w:rsid w:val="00734D68"/>
    <w:rsid w:val="007368FF"/>
    <w:rsid w:val="00741F1A"/>
    <w:rsid w:val="00750798"/>
    <w:rsid w:val="00751008"/>
    <w:rsid w:val="00752D56"/>
    <w:rsid w:val="00753242"/>
    <w:rsid w:val="007558AB"/>
    <w:rsid w:val="00764C08"/>
    <w:rsid w:val="00766751"/>
    <w:rsid w:val="00766F50"/>
    <w:rsid w:val="00771EED"/>
    <w:rsid w:val="007730F9"/>
    <w:rsid w:val="00777EE2"/>
    <w:rsid w:val="00784BAA"/>
    <w:rsid w:val="00792D1B"/>
    <w:rsid w:val="00795A54"/>
    <w:rsid w:val="007A1F23"/>
    <w:rsid w:val="007B4815"/>
    <w:rsid w:val="007B4E88"/>
    <w:rsid w:val="007C3824"/>
    <w:rsid w:val="007C3AD2"/>
    <w:rsid w:val="007C3BBE"/>
    <w:rsid w:val="007D155E"/>
    <w:rsid w:val="007D2A38"/>
    <w:rsid w:val="007D391C"/>
    <w:rsid w:val="007D638A"/>
    <w:rsid w:val="007E5ABA"/>
    <w:rsid w:val="007E7B62"/>
    <w:rsid w:val="007E7D71"/>
    <w:rsid w:val="007F163E"/>
    <w:rsid w:val="007F17C5"/>
    <w:rsid w:val="007F2DAB"/>
    <w:rsid w:val="007F72E8"/>
    <w:rsid w:val="008020C9"/>
    <w:rsid w:val="0082099C"/>
    <w:rsid w:val="00820A31"/>
    <w:rsid w:val="00823BBA"/>
    <w:rsid w:val="00826D99"/>
    <w:rsid w:val="0083111F"/>
    <w:rsid w:val="0083240F"/>
    <w:rsid w:val="00832F13"/>
    <w:rsid w:val="00840AD3"/>
    <w:rsid w:val="0084219A"/>
    <w:rsid w:val="00842467"/>
    <w:rsid w:val="008431CC"/>
    <w:rsid w:val="00843290"/>
    <w:rsid w:val="00851015"/>
    <w:rsid w:val="008526A2"/>
    <w:rsid w:val="00854AA5"/>
    <w:rsid w:val="008554C5"/>
    <w:rsid w:val="008644F5"/>
    <w:rsid w:val="00864F4B"/>
    <w:rsid w:val="00865B78"/>
    <w:rsid w:val="00874075"/>
    <w:rsid w:val="00880D15"/>
    <w:rsid w:val="00881266"/>
    <w:rsid w:val="00881E80"/>
    <w:rsid w:val="00883815"/>
    <w:rsid w:val="00886665"/>
    <w:rsid w:val="00897BC8"/>
    <w:rsid w:val="008A2431"/>
    <w:rsid w:val="008A65A3"/>
    <w:rsid w:val="008B17B1"/>
    <w:rsid w:val="008B1BBB"/>
    <w:rsid w:val="008B3445"/>
    <w:rsid w:val="008B5669"/>
    <w:rsid w:val="008C11EB"/>
    <w:rsid w:val="008C1E79"/>
    <w:rsid w:val="008C2A82"/>
    <w:rsid w:val="008C7B2B"/>
    <w:rsid w:val="008C7E3E"/>
    <w:rsid w:val="008D110B"/>
    <w:rsid w:val="008D236E"/>
    <w:rsid w:val="008D393C"/>
    <w:rsid w:val="008D47A8"/>
    <w:rsid w:val="008D6C14"/>
    <w:rsid w:val="008E01FD"/>
    <w:rsid w:val="008E0F6A"/>
    <w:rsid w:val="008E3E87"/>
    <w:rsid w:val="008E4297"/>
    <w:rsid w:val="008E5EB4"/>
    <w:rsid w:val="008E7E08"/>
    <w:rsid w:val="008F04CE"/>
    <w:rsid w:val="008F1925"/>
    <w:rsid w:val="008F25AC"/>
    <w:rsid w:val="008F6390"/>
    <w:rsid w:val="008F6EB9"/>
    <w:rsid w:val="00901BAC"/>
    <w:rsid w:val="009034A3"/>
    <w:rsid w:val="0090663A"/>
    <w:rsid w:val="00910B74"/>
    <w:rsid w:val="009116AC"/>
    <w:rsid w:val="00913346"/>
    <w:rsid w:val="00915AB1"/>
    <w:rsid w:val="00917FF9"/>
    <w:rsid w:val="009202A7"/>
    <w:rsid w:val="00920C0D"/>
    <w:rsid w:val="00923A5E"/>
    <w:rsid w:val="00931E22"/>
    <w:rsid w:val="00931F5E"/>
    <w:rsid w:val="00937DE0"/>
    <w:rsid w:val="00942BEC"/>
    <w:rsid w:val="00950454"/>
    <w:rsid w:val="00952256"/>
    <w:rsid w:val="009579FB"/>
    <w:rsid w:val="00963808"/>
    <w:rsid w:val="00965A4D"/>
    <w:rsid w:val="00971887"/>
    <w:rsid w:val="00974D5F"/>
    <w:rsid w:val="009751CE"/>
    <w:rsid w:val="0097565E"/>
    <w:rsid w:val="0097622D"/>
    <w:rsid w:val="009824FF"/>
    <w:rsid w:val="00983820"/>
    <w:rsid w:val="00983C43"/>
    <w:rsid w:val="00986036"/>
    <w:rsid w:val="0099003C"/>
    <w:rsid w:val="009A6AC4"/>
    <w:rsid w:val="009A6BD8"/>
    <w:rsid w:val="009A71B0"/>
    <w:rsid w:val="009B1F89"/>
    <w:rsid w:val="009B281A"/>
    <w:rsid w:val="009B2DDB"/>
    <w:rsid w:val="009C04C2"/>
    <w:rsid w:val="009C52A6"/>
    <w:rsid w:val="009C5DAB"/>
    <w:rsid w:val="009C745C"/>
    <w:rsid w:val="009D18FF"/>
    <w:rsid w:val="009D3A65"/>
    <w:rsid w:val="009D71B6"/>
    <w:rsid w:val="009E2A78"/>
    <w:rsid w:val="009E3F3F"/>
    <w:rsid w:val="009F1548"/>
    <w:rsid w:val="009F2D59"/>
    <w:rsid w:val="009F3E3D"/>
    <w:rsid w:val="009F480F"/>
    <w:rsid w:val="009F4843"/>
    <w:rsid w:val="009F68DE"/>
    <w:rsid w:val="009F6FB6"/>
    <w:rsid w:val="00A001D1"/>
    <w:rsid w:val="00A003AF"/>
    <w:rsid w:val="00A03B33"/>
    <w:rsid w:val="00A1375C"/>
    <w:rsid w:val="00A206E2"/>
    <w:rsid w:val="00A20E4C"/>
    <w:rsid w:val="00A30E68"/>
    <w:rsid w:val="00A32DE7"/>
    <w:rsid w:val="00A3320C"/>
    <w:rsid w:val="00A34ABF"/>
    <w:rsid w:val="00A351E5"/>
    <w:rsid w:val="00A412BF"/>
    <w:rsid w:val="00A475AA"/>
    <w:rsid w:val="00A53932"/>
    <w:rsid w:val="00A55742"/>
    <w:rsid w:val="00A56122"/>
    <w:rsid w:val="00A56720"/>
    <w:rsid w:val="00A57062"/>
    <w:rsid w:val="00A63688"/>
    <w:rsid w:val="00A63B46"/>
    <w:rsid w:val="00A65CB5"/>
    <w:rsid w:val="00A661D3"/>
    <w:rsid w:val="00A7091B"/>
    <w:rsid w:val="00A72227"/>
    <w:rsid w:val="00A753A3"/>
    <w:rsid w:val="00A81DED"/>
    <w:rsid w:val="00A95693"/>
    <w:rsid w:val="00A963A9"/>
    <w:rsid w:val="00AA1C50"/>
    <w:rsid w:val="00AA374F"/>
    <w:rsid w:val="00AA4331"/>
    <w:rsid w:val="00AA4B62"/>
    <w:rsid w:val="00AA68D1"/>
    <w:rsid w:val="00AA71B7"/>
    <w:rsid w:val="00AB5457"/>
    <w:rsid w:val="00AB7445"/>
    <w:rsid w:val="00AD154C"/>
    <w:rsid w:val="00AD1F8D"/>
    <w:rsid w:val="00AD2554"/>
    <w:rsid w:val="00AD29E3"/>
    <w:rsid w:val="00AD4EB0"/>
    <w:rsid w:val="00AD4FEE"/>
    <w:rsid w:val="00AD5282"/>
    <w:rsid w:val="00AD6A26"/>
    <w:rsid w:val="00AE3F86"/>
    <w:rsid w:val="00AE56DB"/>
    <w:rsid w:val="00AF0871"/>
    <w:rsid w:val="00AF100B"/>
    <w:rsid w:val="00AF2920"/>
    <w:rsid w:val="00AF4162"/>
    <w:rsid w:val="00B025B1"/>
    <w:rsid w:val="00B13CDC"/>
    <w:rsid w:val="00B14514"/>
    <w:rsid w:val="00B31180"/>
    <w:rsid w:val="00B315FF"/>
    <w:rsid w:val="00B33CB4"/>
    <w:rsid w:val="00B34480"/>
    <w:rsid w:val="00B374A7"/>
    <w:rsid w:val="00B43D7E"/>
    <w:rsid w:val="00B43E1B"/>
    <w:rsid w:val="00B44C8A"/>
    <w:rsid w:val="00B460D6"/>
    <w:rsid w:val="00B46A4F"/>
    <w:rsid w:val="00B50F8F"/>
    <w:rsid w:val="00B516B3"/>
    <w:rsid w:val="00B5462F"/>
    <w:rsid w:val="00B5633D"/>
    <w:rsid w:val="00B6023B"/>
    <w:rsid w:val="00B63D0D"/>
    <w:rsid w:val="00B64082"/>
    <w:rsid w:val="00B654F5"/>
    <w:rsid w:val="00B66405"/>
    <w:rsid w:val="00B71238"/>
    <w:rsid w:val="00B73223"/>
    <w:rsid w:val="00B73DB5"/>
    <w:rsid w:val="00B7465F"/>
    <w:rsid w:val="00B74DCA"/>
    <w:rsid w:val="00B779E3"/>
    <w:rsid w:val="00B77BFF"/>
    <w:rsid w:val="00B93FE7"/>
    <w:rsid w:val="00B940D3"/>
    <w:rsid w:val="00BA06DA"/>
    <w:rsid w:val="00BA1543"/>
    <w:rsid w:val="00BA5A0C"/>
    <w:rsid w:val="00BB412C"/>
    <w:rsid w:val="00BB4188"/>
    <w:rsid w:val="00BB7CE1"/>
    <w:rsid w:val="00BC0F8A"/>
    <w:rsid w:val="00BC1BA8"/>
    <w:rsid w:val="00BC30B8"/>
    <w:rsid w:val="00BC3EC0"/>
    <w:rsid w:val="00BD08BB"/>
    <w:rsid w:val="00BD3949"/>
    <w:rsid w:val="00BD7E8A"/>
    <w:rsid w:val="00BE0DAC"/>
    <w:rsid w:val="00BE2F64"/>
    <w:rsid w:val="00BE7503"/>
    <w:rsid w:val="00BF1442"/>
    <w:rsid w:val="00BF15E7"/>
    <w:rsid w:val="00BF3F5E"/>
    <w:rsid w:val="00BF5D76"/>
    <w:rsid w:val="00BF7C97"/>
    <w:rsid w:val="00C00138"/>
    <w:rsid w:val="00C017CB"/>
    <w:rsid w:val="00C11216"/>
    <w:rsid w:val="00C1284A"/>
    <w:rsid w:val="00C2025F"/>
    <w:rsid w:val="00C253F6"/>
    <w:rsid w:val="00C34A10"/>
    <w:rsid w:val="00C34F11"/>
    <w:rsid w:val="00C3595E"/>
    <w:rsid w:val="00C359BD"/>
    <w:rsid w:val="00C3612E"/>
    <w:rsid w:val="00C476CE"/>
    <w:rsid w:val="00C50C10"/>
    <w:rsid w:val="00C56043"/>
    <w:rsid w:val="00C5694B"/>
    <w:rsid w:val="00C60F16"/>
    <w:rsid w:val="00C61822"/>
    <w:rsid w:val="00C61DC2"/>
    <w:rsid w:val="00C634E0"/>
    <w:rsid w:val="00C643A9"/>
    <w:rsid w:val="00C64D10"/>
    <w:rsid w:val="00C70000"/>
    <w:rsid w:val="00C70685"/>
    <w:rsid w:val="00C723E3"/>
    <w:rsid w:val="00C744E2"/>
    <w:rsid w:val="00C75C3E"/>
    <w:rsid w:val="00C919E9"/>
    <w:rsid w:val="00C94F01"/>
    <w:rsid w:val="00C97441"/>
    <w:rsid w:val="00CA0B2F"/>
    <w:rsid w:val="00CB147F"/>
    <w:rsid w:val="00CB341E"/>
    <w:rsid w:val="00CB41CD"/>
    <w:rsid w:val="00CB4F16"/>
    <w:rsid w:val="00CB5C90"/>
    <w:rsid w:val="00CC1DF2"/>
    <w:rsid w:val="00CC4612"/>
    <w:rsid w:val="00CC585B"/>
    <w:rsid w:val="00CC708A"/>
    <w:rsid w:val="00CD0540"/>
    <w:rsid w:val="00CD13BB"/>
    <w:rsid w:val="00CD76B1"/>
    <w:rsid w:val="00CF5DE5"/>
    <w:rsid w:val="00CF6F7A"/>
    <w:rsid w:val="00D00ADE"/>
    <w:rsid w:val="00D00C8D"/>
    <w:rsid w:val="00D01766"/>
    <w:rsid w:val="00D03492"/>
    <w:rsid w:val="00D0387A"/>
    <w:rsid w:val="00D1081F"/>
    <w:rsid w:val="00D130BF"/>
    <w:rsid w:val="00D17B56"/>
    <w:rsid w:val="00D246F3"/>
    <w:rsid w:val="00D26128"/>
    <w:rsid w:val="00D303E5"/>
    <w:rsid w:val="00D364C9"/>
    <w:rsid w:val="00D41E75"/>
    <w:rsid w:val="00D41FE8"/>
    <w:rsid w:val="00D44F06"/>
    <w:rsid w:val="00D4561D"/>
    <w:rsid w:val="00D46EF6"/>
    <w:rsid w:val="00D527A9"/>
    <w:rsid w:val="00D52914"/>
    <w:rsid w:val="00D56308"/>
    <w:rsid w:val="00D573A4"/>
    <w:rsid w:val="00D62158"/>
    <w:rsid w:val="00D65FFD"/>
    <w:rsid w:val="00D710B1"/>
    <w:rsid w:val="00D714F4"/>
    <w:rsid w:val="00D7389B"/>
    <w:rsid w:val="00D7497E"/>
    <w:rsid w:val="00D80641"/>
    <w:rsid w:val="00D811EF"/>
    <w:rsid w:val="00D82A3E"/>
    <w:rsid w:val="00D82C43"/>
    <w:rsid w:val="00D83EEB"/>
    <w:rsid w:val="00D845ED"/>
    <w:rsid w:val="00D86B52"/>
    <w:rsid w:val="00D87501"/>
    <w:rsid w:val="00D878DB"/>
    <w:rsid w:val="00D92036"/>
    <w:rsid w:val="00D932B1"/>
    <w:rsid w:val="00DA1C08"/>
    <w:rsid w:val="00DA2FDB"/>
    <w:rsid w:val="00DB19C8"/>
    <w:rsid w:val="00DB4139"/>
    <w:rsid w:val="00DB4E11"/>
    <w:rsid w:val="00DB68C2"/>
    <w:rsid w:val="00DC34D6"/>
    <w:rsid w:val="00DC5DAC"/>
    <w:rsid w:val="00DD075B"/>
    <w:rsid w:val="00DD0B30"/>
    <w:rsid w:val="00DD2376"/>
    <w:rsid w:val="00DD2A3E"/>
    <w:rsid w:val="00DD321C"/>
    <w:rsid w:val="00DD3ACD"/>
    <w:rsid w:val="00DD6DCC"/>
    <w:rsid w:val="00DD7822"/>
    <w:rsid w:val="00DE22C9"/>
    <w:rsid w:val="00DE5B6D"/>
    <w:rsid w:val="00DF1B76"/>
    <w:rsid w:val="00DF66D9"/>
    <w:rsid w:val="00DF786F"/>
    <w:rsid w:val="00E00B0D"/>
    <w:rsid w:val="00E00C07"/>
    <w:rsid w:val="00E024FE"/>
    <w:rsid w:val="00E02521"/>
    <w:rsid w:val="00E05EF4"/>
    <w:rsid w:val="00E07875"/>
    <w:rsid w:val="00E11E58"/>
    <w:rsid w:val="00E11FE0"/>
    <w:rsid w:val="00E24357"/>
    <w:rsid w:val="00E24C79"/>
    <w:rsid w:val="00E30B05"/>
    <w:rsid w:val="00E40213"/>
    <w:rsid w:val="00E4318F"/>
    <w:rsid w:val="00E45EB6"/>
    <w:rsid w:val="00E4638A"/>
    <w:rsid w:val="00E465FA"/>
    <w:rsid w:val="00E46B34"/>
    <w:rsid w:val="00E46F84"/>
    <w:rsid w:val="00E50648"/>
    <w:rsid w:val="00E5126F"/>
    <w:rsid w:val="00E527EC"/>
    <w:rsid w:val="00E536BB"/>
    <w:rsid w:val="00E5392B"/>
    <w:rsid w:val="00E607EE"/>
    <w:rsid w:val="00E619D4"/>
    <w:rsid w:val="00E63356"/>
    <w:rsid w:val="00E65233"/>
    <w:rsid w:val="00E717EB"/>
    <w:rsid w:val="00E72492"/>
    <w:rsid w:val="00E7367E"/>
    <w:rsid w:val="00E75F70"/>
    <w:rsid w:val="00E765B0"/>
    <w:rsid w:val="00E81BC5"/>
    <w:rsid w:val="00E86F1F"/>
    <w:rsid w:val="00E87F6C"/>
    <w:rsid w:val="00E927C7"/>
    <w:rsid w:val="00E95E27"/>
    <w:rsid w:val="00EA374B"/>
    <w:rsid w:val="00EB0AA8"/>
    <w:rsid w:val="00EB1416"/>
    <w:rsid w:val="00EB1EA1"/>
    <w:rsid w:val="00EB4B2F"/>
    <w:rsid w:val="00EB709F"/>
    <w:rsid w:val="00EC0BF3"/>
    <w:rsid w:val="00EC1D8E"/>
    <w:rsid w:val="00EC444A"/>
    <w:rsid w:val="00ED2855"/>
    <w:rsid w:val="00ED4A37"/>
    <w:rsid w:val="00ED4C7A"/>
    <w:rsid w:val="00ED6188"/>
    <w:rsid w:val="00EE4037"/>
    <w:rsid w:val="00EE430A"/>
    <w:rsid w:val="00EE6533"/>
    <w:rsid w:val="00EF14F1"/>
    <w:rsid w:val="00EF4527"/>
    <w:rsid w:val="00EF7E8A"/>
    <w:rsid w:val="00F010F4"/>
    <w:rsid w:val="00F029DE"/>
    <w:rsid w:val="00F02ECA"/>
    <w:rsid w:val="00F03246"/>
    <w:rsid w:val="00F05F3A"/>
    <w:rsid w:val="00F07D2A"/>
    <w:rsid w:val="00F14624"/>
    <w:rsid w:val="00F164BF"/>
    <w:rsid w:val="00F17CEE"/>
    <w:rsid w:val="00F20C4E"/>
    <w:rsid w:val="00F21E03"/>
    <w:rsid w:val="00F25B3A"/>
    <w:rsid w:val="00F34FC0"/>
    <w:rsid w:val="00F3513F"/>
    <w:rsid w:val="00F36D33"/>
    <w:rsid w:val="00F4230F"/>
    <w:rsid w:val="00F517AE"/>
    <w:rsid w:val="00F52CC6"/>
    <w:rsid w:val="00F536A4"/>
    <w:rsid w:val="00F55DCA"/>
    <w:rsid w:val="00F57E6C"/>
    <w:rsid w:val="00F60C16"/>
    <w:rsid w:val="00F63E9E"/>
    <w:rsid w:val="00F6402B"/>
    <w:rsid w:val="00F6539F"/>
    <w:rsid w:val="00F708F2"/>
    <w:rsid w:val="00F72C0B"/>
    <w:rsid w:val="00F74B62"/>
    <w:rsid w:val="00F80240"/>
    <w:rsid w:val="00F806F9"/>
    <w:rsid w:val="00F80C8A"/>
    <w:rsid w:val="00F821B7"/>
    <w:rsid w:val="00F86FE5"/>
    <w:rsid w:val="00F920DB"/>
    <w:rsid w:val="00F94426"/>
    <w:rsid w:val="00F9537E"/>
    <w:rsid w:val="00F97E0F"/>
    <w:rsid w:val="00FB0D5C"/>
    <w:rsid w:val="00FB5170"/>
    <w:rsid w:val="00FC1044"/>
    <w:rsid w:val="00FC2255"/>
    <w:rsid w:val="00FD0666"/>
    <w:rsid w:val="00FD55C8"/>
    <w:rsid w:val="00FD5858"/>
    <w:rsid w:val="00FE0456"/>
    <w:rsid w:val="00FE1E68"/>
    <w:rsid w:val="00FE480C"/>
    <w:rsid w:val="00FF2C71"/>
    <w:rsid w:val="00FF6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chartTrackingRefBased/>
  <w15:docId w15:val="{D95BE8FC-37C4-4AF0-9722-637E9E760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after="120"/>
      <w:ind w:left="634"/>
      <w:outlineLvl w:val="0"/>
    </w:pPr>
    <w:rPr>
      <w:sz w:val="28"/>
    </w:rPr>
  </w:style>
  <w:style w:type="paragraph" w:styleId="Heading2">
    <w:name w:val="heading 2"/>
    <w:basedOn w:val="Normal"/>
    <w:next w:val="Normal"/>
    <w:qFormat/>
    <w:pPr>
      <w:keepNext/>
      <w:ind w:left="630"/>
      <w:outlineLvl w:val="1"/>
    </w:pPr>
    <w:rPr>
      <w:i/>
      <w:sz w:val="23"/>
    </w:rPr>
  </w:style>
  <w:style w:type="paragraph" w:styleId="Heading3">
    <w:name w:val="heading 3"/>
    <w:basedOn w:val="Normal"/>
    <w:next w:val="Normal"/>
    <w:qFormat/>
    <w:pPr>
      <w:keepNext/>
      <w:jc w:val="center"/>
      <w:outlineLvl w:val="2"/>
    </w:pPr>
    <w:rPr>
      <w:sz w:val="28"/>
    </w:rPr>
  </w:style>
  <w:style w:type="paragraph" w:styleId="Heading4">
    <w:name w:val="heading 4"/>
    <w:basedOn w:val="Normal"/>
    <w:next w:val="Normal"/>
    <w:qFormat/>
    <w:pPr>
      <w:keepNext/>
      <w:jc w:val="center"/>
      <w:outlineLvl w:val="3"/>
    </w:pPr>
    <w:rPr>
      <w:b/>
      <w:sz w:val="22"/>
    </w:rPr>
  </w:style>
  <w:style w:type="paragraph" w:styleId="Heading5">
    <w:name w:val="heading 5"/>
    <w:basedOn w:val="Normal"/>
    <w:next w:val="Normal"/>
    <w:qFormat/>
    <w:pPr>
      <w:keepNext/>
      <w:spacing w:after="120"/>
      <w:ind w:left="720"/>
      <w:outlineLvl w:val="4"/>
    </w:pPr>
    <w:rPr>
      <w:b/>
      <w:sz w:val="22"/>
    </w:rPr>
  </w:style>
  <w:style w:type="paragraph" w:styleId="Heading6">
    <w:name w:val="heading 6"/>
    <w:basedOn w:val="Normal"/>
    <w:next w:val="Normal"/>
    <w:qFormat/>
    <w:pPr>
      <w:keepNext/>
      <w:jc w:val="center"/>
      <w:outlineLvl w:val="5"/>
    </w:pPr>
    <w:rPr>
      <w:b/>
      <w:sz w:val="24"/>
    </w:rPr>
  </w:style>
  <w:style w:type="paragraph" w:styleId="Heading7">
    <w:name w:val="heading 7"/>
    <w:basedOn w:val="Normal"/>
    <w:next w:val="Normal"/>
    <w:qFormat/>
    <w:pPr>
      <w:keepNext/>
      <w:tabs>
        <w:tab w:val="right" w:pos="9648"/>
      </w:tabs>
      <w:spacing w:after="120" w:line="240" w:lineRule="exact"/>
      <w:ind w:left="630"/>
      <w:outlineLvl w:val="6"/>
    </w:pPr>
    <w:rPr>
      <w:b/>
      <w:sz w:val="22"/>
    </w:rPr>
  </w:style>
  <w:style w:type="paragraph" w:styleId="Heading8">
    <w:name w:val="heading 8"/>
    <w:basedOn w:val="Normal"/>
    <w:next w:val="Normal"/>
    <w:qFormat/>
    <w:pPr>
      <w:keepNext/>
      <w:spacing w:after="120"/>
      <w:outlineLvl w:val="7"/>
    </w:pPr>
    <w:rPr>
      <w:b/>
      <w:caps/>
      <w:sz w:val="22"/>
    </w:rPr>
  </w:style>
  <w:style w:type="paragraph" w:styleId="Heading9">
    <w:name w:val="heading 9"/>
    <w:basedOn w:val="Normal"/>
    <w:next w:val="Normal"/>
    <w:qFormat/>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Pr>
      <w:vertAlign w:val="superscript"/>
    </w:r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BodyTextIndent">
    <w:name w:val="Body Text Indent"/>
    <w:basedOn w:val="Normal"/>
    <w:pPr>
      <w:spacing w:after="120"/>
      <w:ind w:left="634"/>
    </w:pPr>
    <w:rPr>
      <w:sz w:val="24"/>
    </w:rPr>
  </w:style>
  <w:style w:type="paragraph" w:styleId="BodyTextIndent2">
    <w:name w:val="Body Text Indent 2"/>
    <w:basedOn w:val="Normal"/>
    <w:pPr>
      <w:tabs>
        <w:tab w:val="left" w:pos="630"/>
      </w:tabs>
      <w:spacing w:after="120"/>
      <w:ind w:left="630"/>
    </w:pPr>
    <w:rPr>
      <w:sz w:val="24"/>
    </w:rPr>
  </w:style>
  <w:style w:type="paragraph" w:styleId="BodyTextIndent3">
    <w:name w:val="Body Text Indent 3"/>
    <w:basedOn w:val="Normal"/>
    <w:pPr>
      <w:spacing w:before="240" w:after="120"/>
      <w:ind w:left="634"/>
      <w:jc w:val="center"/>
    </w:pPr>
    <w:rPr>
      <w:caps/>
      <w:sz w:val="24"/>
    </w:rPr>
  </w:style>
  <w:style w:type="paragraph" w:styleId="BodyText2">
    <w:name w:val="Body Text 2"/>
    <w:basedOn w:val="Normal"/>
    <w:pPr>
      <w:numPr>
        <w:ilvl w:val="12"/>
      </w:numPr>
      <w:spacing w:after="120"/>
      <w:jc w:val="both"/>
    </w:pPr>
    <w:rPr>
      <w:sz w:val="22"/>
    </w:rPr>
  </w:style>
  <w:style w:type="paragraph" w:styleId="Title">
    <w:name w:val="Title"/>
    <w:basedOn w:val="Normal"/>
    <w:qFormat/>
    <w:pPr>
      <w:jc w:val="center"/>
    </w:pPr>
    <w:rPr>
      <w:b/>
      <w:sz w:val="24"/>
    </w:rPr>
  </w:style>
  <w:style w:type="paragraph" w:styleId="BodyText">
    <w:name w:val="Body Text"/>
    <w:aliases w:val="SCA Body Text,SCA Body Text1,SCA Body Text2,SCA Body Text11,BodyText-JEA,BT-JEA"/>
    <w:basedOn w:val="Normal"/>
    <w:link w:val="BodyTextChar"/>
    <w:pPr>
      <w:spacing w:after="120"/>
    </w:pPr>
    <w:rPr>
      <w:sz w:val="24"/>
    </w:rPr>
  </w:style>
  <w:style w:type="paragraph" w:styleId="BodyText3">
    <w:name w:val="Body Text 3"/>
    <w:basedOn w:val="Normal"/>
    <w:pPr>
      <w:spacing w:before="120" w:after="120"/>
    </w:pPr>
    <w:rPr>
      <w:sz w:val="22"/>
    </w:rPr>
  </w:style>
  <w:style w:type="paragraph" w:customStyle="1" w:styleId="Style4">
    <w:name w:val="Style4"/>
    <w:next w:val="Normal"/>
    <w:rPr>
      <w:noProof/>
      <w:sz w:val="24"/>
    </w:rPr>
  </w:style>
  <w:style w:type="paragraph" w:styleId="BlockText">
    <w:name w:val="Block Text"/>
    <w:basedOn w:val="Normal"/>
    <w:pPr>
      <w:spacing w:after="120"/>
      <w:ind w:left="720" w:right="43"/>
      <w:jc w:val="both"/>
    </w:pPr>
    <w:rPr>
      <w:sz w:val="22"/>
    </w:rPr>
  </w:style>
  <w:style w:type="character" w:styleId="Hyperlink">
    <w:name w:val="Hyperlink"/>
    <w:rPr>
      <w:color w:val="0000FF"/>
      <w:u w:val="single"/>
    </w:rPr>
  </w:style>
  <w:style w:type="paragraph" w:customStyle="1" w:styleId="SCATableHeading">
    <w:name w:val="SCA Table Heading"/>
    <w:basedOn w:val="Normal"/>
    <w:pPr>
      <w:jc w:val="center"/>
    </w:pPr>
    <w:rPr>
      <w:b/>
      <w:caps/>
    </w:rPr>
  </w:style>
  <w:style w:type="table" w:styleId="TableGrid">
    <w:name w:val="Table Grid"/>
    <w:basedOn w:val="TableNormal"/>
    <w:rsid w:val="00982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53242"/>
    <w:rPr>
      <w:rFonts w:ascii="Tahoma" w:hAnsi="Tahoma" w:cs="Tahoma"/>
      <w:sz w:val="16"/>
      <w:szCs w:val="16"/>
    </w:rPr>
  </w:style>
  <w:style w:type="paragraph" w:styleId="NormalWeb">
    <w:name w:val="Normal (Web)"/>
    <w:basedOn w:val="Normal"/>
    <w:rsid w:val="00C3612E"/>
    <w:pPr>
      <w:spacing w:before="100" w:beforeAutospacing="1" w:after="100" w:afterAutospacing="1"/>
    </w:pPr>
    <w:rPr>
      <w:rFonts w:ascii="Verdana" w:hAnsi="Verdana"/>
      <w:sz w:val="15"/>
      <w:szCs w:val="15"/>
    </w:rPr>
  </w:style>
  <w:style w:type="paragraph" w:customStyle="1" w:styleId="Default">
    <w:name w:val="Default"/>
    <w:rsid w:val="006930CB"/>
    <w:pPr>
      <w:autoSpaceDE w:val="0"/>
      <w:autoSpaceDN w:val="0"/>
      <w:adjustRightInd w:val="0"/>
    </w:pPr>
    <w:rPr>
      <w:color w:val="000000"/>
      <w:sz w:val="24"/>
      <w:szCs w:val="24"/>
    </w:rPr>
  </w:style>
  <w:style w:type="paragraph" w:styleId="PlainText">
    <w:name w:val="Plain Text"/>
    <w:basedOn w:val="Normal"/>
    <w:rsid w:val="000523A4"/>
    <w:rPr>
      <w:rFonts w:ascii="Courier New" w:hAnsi="Courier New"/>
    </w:rPr>
  </w:style>
  <w:style w:type="paragraph" w:styleId="Caption">
    <w:name w:val="caption"/>
    <w:basedOn w:val="Normal"/>
    <w:next w:val="Normal"/>
    <w:qFormat/>
    <w:rsid w:val="002E4EE7"/>
    <w:pPr>
      <w:spacing w:before="360" w:after="120"/>
    </w:pPr>
    <w:rPr>
      <w:b/>
      <w:caps/>
      <w:sz w:val="22"/>
    </w:rPr>
  </w:style>
  <w:style w:type="character" w:customStyle="1" w:styleId="BodyTextChar">
    <w:name w:val="Body Text Char"/>
    <w:aliases w:val="SCA Body Text Char,SCA Body Text1 Char,SCA Body Text2 Char,SCA Body Text11 Char,BodyText-JEA Char,BT-JEA Char"/>
    <w:link w:val="BodyText"/>
    <w:rsid w:val="00140852"/>
    <w:rPr>
      <w:sz w:val="24"/>
    </w:rPr>
  </w:style>
  <w:style w:type="paragraph" w:customStyle="1" w:styleId="TxBrp7">
    <w:name w:val="TxBr_p7"/>
    <w:basedOn w:val="Normal"/>
    <w:rsid w:val="004C09F1"/>
    <w:pPr>
      <w:widowControl w:val="0"/>
      <w:tabs>
        <w:tab w:val="left" w:pos="1349"/>
      </w:tabs>
      <w:spacing w:line="362" w:lineRule="atLeast"/>
      <w:ind w:left="947"/>
    </w:pPr>
    <w:rPr>
      <w:snapToGrid w:val="0"/>
      <w:sz w:val="24"/>
    </w:rPr>
  </w:style>
  <w:style w:type="paragraph" w:styleId="ListParagraph">
    <w:name w:val="List Paragraph"/>
    <w:basedOn w:val="Normal"/>
    <w:uiPriority w:val="34"/>
    <w:qFormat/>
    <w:rsid w:val="00D17B56"/>
    <w:pPr>
      <w:ind w:left="720"/>
      <w:contextualSpacing/>
    </w:pPr>
    <w:rPr>
      <w:sz w:val="22"/>
    </w:rPr>
  </w:style>
  <w:style w:type="paragraph" w:customStyle="1" w:styleId="TxBrp13">
    <w:name w:val="TxBr_p13"/>
    <w:basedOn w:val="Normal"/>
    <w:rsid w:val="00562A1D"/>
    <w:pPr>
      <w:widowControl w:val="0"/>
      <w:tabs>
        <w:tab w:val="left" w:pos="1337"/>
      </w:tabs>
      <w:spacing w:line="240" w:lineRule="atLeast"/>
      <w:ind w:left="964"/>
    </w:pPr>
    <w:rPr>
      <w:snapToGrid w:val="0"/>
      <w:sz w:val="24"/>
    </w:rPr>
  </w:style>
  <w:style w:type="character" w:styleId="FollowedHyperlink">
    <w:name w:val="FollowedHyperlink"/>
    <w:rsid w:val="00F07D2A"/>
    <w:rPr>
      <w:color w:val="800080"/>
      <w:u w:val="single"/>
    </w:rPr>
  </w:style>
  <w:style w:type="character" w:styleId="CommentReference">
    <w:name w:val="annotation reference"/>
    <w:rsid w:val="00832F13"/>
    <w:rPr>
      <w:sz w:val="16"/>
      <w:szCs w:val="16"/>
    </w:rPr>
  </w:style>
  <w:style w:type="paragraph" w:styleId="CommentText">
    <w:name w:val="annotation text"/>
    <w:basedOn w:val="Normal"/>
    <w:link w:val="CommentTextChar"/>
    <w:rsid w:val="00832F13"/>
  </w:style>
  <w:style w:type="character" w:customStyle="1" w:styleId="CommentTextChar">
    <w:name w:val="Comment Text Char"/>
    <w:basedOn w:val="DefaultParagraphFont"/>
    <w:link w:val="CommentText"/>
    <w:rsid w:val="00832F13"/>
  </w:style>
  <w:style w:type="paragraph" w:styleId="CommentSubject">
    <w:name w:val="annotation subject"/>
    <w:basedOn w:val="CommentText"/>
    <w:next w:val="CommentText"/>
    <w:link w:val="CommentSubjectChar"/>
    <w:rsid w:val="00832F13"/>
    <w:rPr>
      <w:b/>
      <w:bCs/>
    </w:rPr>
  </w:style>
  <w:style w:type="character" w:customStyle="1" w:styleId="CommentSubjectChar">
    <w:name w:val="Comment Subject Char"/>
    <w:link w:val="CommentSubject"/>
    <w:rsid w:val="00832F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p.state.fl.us/air/emission/apds/default.as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D024B-91FC-4493-A515-39F4F9C92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2327</Words>
  <Characters>13268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TECHNICAL EVALUATION</vt:lpstr>
    </vt:vector>
  </TitlesOfParts>
  <Company>DARM</Company>
  <LinksUpToDate>false</LinksUpToDate>
  <CharactersWithSpaces>15564</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dc:title>
  <dc:subject>Okeelanta Boiler No. 16, Gas</dc:subject>
  <dc:creator>JFK</dc:creator>
  <cp:keywords/>
  <cp:lastModifiedBy>Read, David</cp:lastModifiedBy>
  <cp:revision>3</cp:revision>
  <cp:lastPrinted>2012-10-09T13:57:00Z</cp:lastPrinted>
  <dcterms:created xsi:type="dcterms:W3CDTF">2015-02-26T16:46:00Z</dcterms:created>
  <dcterms:modified xsi:type="dcterms:W3CDTF">2015-02-26T17:50:00Z</dcterms:modified>
</cp:coreProperties>
</file>